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01B" w:rsidRPr="0004701B" w:rsidRDefault="0004701B" w:rsidP="0004701B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z w:val="28"/>
          <w:szCs w:val="20"/>
          <w:lang w:val="hr-HR" w:eastAsia="hr-HR"/>
        </w:rPr>
      </w:pPr>
      <w:r w:rsidRPr="0004701B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315A57B2" wp14:editId="71E325FF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4701B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60288" behindDoc="1" locked="0" layoutInCell="1" allowOverlap="1" wp14:anchorId="32359BC7" wp14:editId="4DA5E9C0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701B" w:rsidRPr="0004701B" w:rsidRDefault="0004701B" w:rsidP="0004701B">
      <w:pPr>
        <w:keepNext/>
        <w:spacing w:after="0" w:line="240" w:lineRule="auto"/>
        <w:ind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</w:pPr>
      <w:r w:rsidRPr="0004701B"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  <w:t>BRODSKO - POSAVSKA ŽUPANIJA</w:t>
      </w:r>
    </w:p>
    <w:p w:rsidR="0004701B" w:rsidRPr="0004701B" w:rsidRDefault="0004701B" w:rsidP="0004701B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</w:pPr>
      <w:r w:rsidRPr="0004701B"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  <w:t>UPRAVNI ODJEL ZA GOSPODARSTVO</w:t>
      </w:r>
    </w:p>
    <w:p w:rsidR="0004701B" w:rsidRPr="0004701B" w:rsidRDefault="0004701B" w:rsidP="0004701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Te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jem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lan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48. Za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o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lo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alno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j i p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dru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oj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)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pra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04701B">
        <w:rPr>
          <w:rFonts w:ascii="Arial" w:eastAsia="Times New Roman" w:hAnsi="Arial" w:cs="Arial"/>
          <w:spacing w:val="1"/>
          <w:w w:val="99"/>
          <w:sz w:val="24"/>
          <w:szCs w:val="24"/>
          <w:lang w:val="hr-HR" w:eastAsia="hr-HR"/>
        </w:rPr>
        <w:t>(„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Naro</w:t>
      </w:r>
      <w:r w:rsidRPr="0004701B">
        <w:rPr>
          <w:rFonts w:ascii="Arial" w:eastAsia="Times New Roman" w:hAnsi="Arial" w:cs="Arial"/>
          <w:spacing w:val="-1"/>
          <w:w w:val="99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2"/>
          <w:w w:val="99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”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,  b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oj  3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3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/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0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.,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6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0/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0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.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2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9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/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0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5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., </w:t>
      </w:r>
      <w:r w:rsidRPr="0004701B">
        <w:rPr>
          <w:rFonts w:ascii="Arial" w:eastAsia="Times New Roman" w:hAnsi="Arial" w:cs="Arial"/>
          <w:spacing w:val="2"/>
          <w:w w:val="99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0</w:t>
      </w:r>
      <w:r w:rsidRPr="0004701B">
        <w:rPr>
          <w:rFonts w:ascii="Arial" w:eastAsia="Times New Roman" w:hAnsi="Arial" w:cs="Arial"/>
          <w:spacing w:val="-1"/>
          <w:w w:val="99"/>
          <w:sz w:val="24"/>
          <w:szCs w:val="24"/>
          <w:lang w:val="hr-HR" w:eastAsia="hr-HR"/>
        </w:rPr>
        <w:t>9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/</w:t>
      </w:r>
      <w:r w:rsidRPr="0004701B">
        <w:rPr>
          <w:rFonts w:ascii="Arial" w:eastAsia="Times New Roman" w:hAnsi="Arial" w:cs="Arial"/>
          <w:spacing w:val="2"/>
          <w:w w:val="99"/>
          <w:sz w:val="24"/>
          <w:szCs w:val="24"/>
          <w:lang w:val="hr-HR" w:eastAsia="hr-HR"/>
        </w:rPr>
        <w:t>0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7., 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2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5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/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0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8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., 3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6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/0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9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.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5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0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/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.,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4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4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/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2., 1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9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/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3., 137/15. i 123/17.),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56. i članka 94. Statuta Brodsko-posavske županije („Službeni vjesnik Brodsko-posavske županije“, broj 15/13 – pročišćeni tekst), članka 15. Pravilnika o financiranju programa i projekata udruga koji su od interesa za Brodsko-posavsku županiju iz djelokruga Upravnog odjela za gospodarstvo („Službeni vjesnik Brodsko-posavske županije“, broj 3/18.), Zakona o udrugama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(„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Naro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ne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e”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, broj 7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4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/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4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 i 70/17.) te sukladno odredbama U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o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kr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ter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a,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eri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i 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progra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i p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ata od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nt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w w:val="99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w w:val="99"/>
          <w:sz w:val="24"/>
          <w:szCs w:val="24"/>
          <w:lang w:val="hr-HR" w:eastAsia="hr-HR"/>
        </w:rPr>
        <w:t>ć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bro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 pro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de 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g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(„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Naro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ne 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e”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pacing w:val="3"/>
          <w:w w:val="99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oj 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2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6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/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5.) i Odluke Župana KLASA: 402-10/18-01/</w:t>
      </w:r>
      <w:r w:rsidR="005C69C8">
        <w:rPr>
          <w:rFonts w:ascii="Arial" w:eastAsia="Times New Roman" w:hAnsi="Arial" w:cs="Arial"/>
          <w:sz w:val="24"/>
          <w:szCs w:val="24"/>
          <w:lang w:val="hr-HR" w:eastAsia="hr-HR"/>
        </w:rPr>
        <w:t>21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URBROJ: 2178/1-11-01-18-01 od </w:t>
      </w:r>
      <w:r w:rsidR="008C2C43">
        <w:rPr>
          <w:rFonts w:ascii="Arial" w:eastAsia="Times New Roman" w:hAnsi="Arial" w:cs="Arial"/>
          <w:sz w:val="24"/>
          <w:szCs w:val="24"/>
          <w:lang w:val="hr-HR" w:eastAsia="hr-HR"/>
        </w:rPr>
        <w:t>17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travnja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2018. godine, 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keepNext/>
        <w:spacing w:after="0" w:line="240" w:lineRule="auto"/>
        <w:ind w:right="-284"/>
        <w:jc w:val="center"/>
        <w:outlineLvl w:val="5"/>
        <w:rPr>
          <w:rFonts w:ascii="Arial" w:eastAsia="Arial Unicode MS" w:hAnsi="Arial" w:cs="Arial"/>
          <w:b/>
          <w:color w:val="000000"/>
          <w:sz w:val="24"/>
          <w:szCs w:val="24"/>
          <w:lang w:val="hr-HR" w:eastAsia="hr-HR"/>
        </w:rPr>
      </w:pPr>
      <w:r w:rsidRPr="0004701B">
        <w:rPr>
          <w:rFonts w:ascii="Arial" w:eastAsia="Arial Unicode MS" w:hAnsi="Arial" w:cs="Arial"/>
          <w:b/>
          <w:color w:val="000000"/>
          <w:sz w:val="24"/>
          <w:szCs w:val="24"/>
          <w:lang w:val="hr-HR" w:eastAsia="hr-HR"/>
        </w:rPr>
        <w:t xml:space="preserve">objavljuje </w:t>
      </w:r>
    </w:p>
    <w:p w:rsidR="0004701B" w:rsidRPr="0004701B" w:rsidRDefault="0004701B" w:rsidP="00047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Arial"/>
          <w:b/>
          <w:iCs/>
          <w:sz w:val="28"/>
          <w:szCs w:val="20"/>
          <w:lang w:val="hr-HR" w:eastAsia="hr-HR"/>
        </w:rPr>
      </w:pPr>
      <w:r w:rsidRPr="0004701B">
        <w:rPr>
          <w:rFonts w:ascii="Arial" w:eastAsia="Arial Unicode MS" w:hAnsi="Arial" w:cs="Arial"/>
          <w:b/>
          <w:iCs/>
          <w:sz w:val="28"/>
          <w:szCs w:val="20"/>
          <w:lang w:val="hr-HR" w:eastAsia="hr-HR"/>
        </w:rPr>
        <w:t>J A V N I   N A T J E Č A J</w:t>
      </w:r>
    </w:p>
    <w:p w:rsidR="0004701B" w:rsidRPr="0004701B" w:rsidRDefault="0004701B" w:rsidP="000470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za financiranje 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jednokratnih aktivnosti</w:t>
      </w: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udruga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koj</w:t>
      </w:r>
      <w:r w:rsidR="002E22C1">
        <w:rPr>
          <w:rFonts w:ascii="Arial" w:eastAsia="Times New Roman" w:hAnsi="Arial" w:cs="Arial"/>
          <w:b/>
          <w:sz w:val="24"/>
          <w:szCs w:val="24"/>
          <w:lang w:val="hr-HR" w:eastAsia="hr-HR"/>
        </w:rPr>
        <w:t>e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su od interesa za Brodsko-posavsku županiju iz područja vatrogastva </w:t>
      </w: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>za 2018. godinu</w:t>
      </w:r>
    </w:p>
    <w:p w:rsidR="0004701B" w:rsidRPr="0004701B" w:rsidRDefault="0004701B" w:rsidP="000470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>UVOD</w:t>
      </w:r>
    </w:p>
    <w:p w:rsidR="0004701B" w:rsidRPr="0004701B" w:rsidRDefault="0004701B" w:rsidP="000470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Upravni odjel za gospodarstvo Brodsko-posavske županije poziva udruge</w:t>
      </w:r>
      <w:r w:rsidR="007A705F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(dobrovoljna vatrogasna društva)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da se prijave na </w:t>
      </w:r>
      <w:r w:rsidR="007A705F">
        <w:rPr>
          <w:rFonts w:ascii="Arial" w:eastAsia="Times New Roman" w:hAnsi="Arial" w:cs="Arial"/>
          <w:sz w:val="24"/>
          <w:szCs w:val="24"/>
          <w:lang w:val="hr-HR" w:eastAsia="hr-HR"/>
        </w:rPr>
        <w:t>Javni natječaj za financiranje jednokratnih aktivnosti udruga koji su od interesa za Brodsko-posavsku županiju iz područja vatrogastva za 2018. godinu.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Udruge</w:t>
      </w:r>
      <w:r w:rsidR="007A705F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(dobrovoljna vatrogasna društva)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sukladno ovom natječaju mogu prijaviti </w:t>
      </w:r>
      <w:r w:rsidR="007A705F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 za sljedeća područja financiranja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: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2A1482" w:rsidRPr="002A1482" w:rsidRDefault="002A1482" w:rsidP="002A1482">
      <w:pPr>
        <w:pStyle w:val="ListParagraph"/>
        <w:numPr>
          <w:ilvl w:val="0"/>
          <w:numId w:val="14"/>
        </w:numPr>
        <w:jc w:val="both"/>
        <w:rPr>
          <w:rFonts w:ascii="Arial" w:hAnsi="Arial" w:cs="Arial"/>
        </w:rPr>
      </w:pPr>
      <w:r w:rsidRPr="002A1482">
        <w:rPr>
          <w:rFonts w:ascii="Arial" w:hAnsi="Arial" w:cs="Arial"/>
        </w:rPr>
        <w:t>Obilježavanje važnih obljetnica</w:t>
      </w:r>
      <w:r w:rsidR="00E14027">
        <w:rPr>
          <w:rFonts w:ascii="Arial" w:hAnsi="Arial" w:cs="Arial"/>
        </w:rPr>
        <w:t xml:space="preserve"> – 10.000,00 kn</w:t>
      </w:r>
      <w:r w:rsidRPr="002A1482">
        <w:rPr>
          <w:rFonts w:ascii="Arial" w:hAnsi="Arial" w:cs="Arial"/>
        </w:rPr>
        <w:t>;</w:t>
      </w:r>
    </w:p>
    <w:p w:rsidR="0004701B" w:rsidRPr="002A1482" w:rsidRDefault="0004701B" w:rsidP="002A1482">
      <w:pPr>
        <w:pStyle w:val="ListParagraph"/>
        <w:numPr>
          <w:ilvl w:val="0"/>
          <w:numId w:val="14"/>
        </w:numPr>
        <w:jc w:val="both"/>
        <w:rPr>
          <w:rFonts w:ascii="Arial" w:hAnsi="Arial" w:cs="Arial"/>
        </w:rPr>
      </w:pPr>
      <w:r w:rsidRPr="002A1482">
        <w:rPr>
          <w:rFonts w:ascii="Arial" w:hAnsi="Arial" w:cs="Arial"/>
        </w:rPr>
        <w:t>Podrška institucionalnom i organizacijskom razvoju udruga s područja županije,</w:t>
      </w:r>
    </w:p>
    <w:p w:rsid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CA68D2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(odobravanje financijskih sredstava za</w:t>
      </w:r>
      <w:r w:rsidR="002A148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kupnju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opreme)</w:t>
      </w:r>
      <w:r w:rsidR="00E14027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– 50.000,00 kn</w:t>
      </w:r>
      <w:r w:rsidR="002A1482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</w:p>
    <w:p w:rsidR="00CA68D2" w:rsidRPr="0004701B" w:rsidRDefault="00CA68D2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Ukupno planirana vrijednost natječaja je </w:t>
      </w:r>
      <w:r w:rsidR="00CA68D2">
        <w:rPr>
          <w:rFonts w:ascii="Arial" w:eastAsia="Times New Roman" w:hAnsi="Arial" w:cs="Arial"/>
          <w:sz w:val="24"/>
          <w:szCs w:val="24"/>
          <w:lang w:val="hr-HR" w:eastAsia="hr-HR"/>
        </w:rPr>
        <w:t>6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0.000,00 kuna.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Najniži iznos financijskih sredstava koji se može odobriti za financiranje pojedin</w:t>
      </w:r>
      <w:r w:rsidR="00B06EE8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B06EE8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je 1.000,00 kuna.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lastRenderedPageBreak/>
        <w:t>Najviši iznos financijskih sredstava koji se može odobriti za financiranje pojedin</w:t>
      </w:r>
      <w:r w:rsidR="00B06EE8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B06EE8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je </w:t>
      </w:r>
      <w:r w:rsidR="00CA68D2">
        <w:rPr>
          <w:rFonts w:ascii="Arial" w:eastAsia="Times New Roman" w:hAnsi="Arial" w:cs="Arial"/>
          <w:sz w:val="24"/>
          <w:szCs w:val="24"/>
          <w:lang w:val="hr-HR" w:eastAsia="hr-HR"/>
        </w:rPr>
        <w:t>5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0.000,00 kuna.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CA68D2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Jedokratna aktivnost 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se može financirati u 100% iznosu prihvatljivih troškova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, pri čemu potencijalni prijavitelji i partneri nisu dužni osigurati sufinanciranje iz vlastitih sredstava. U slučaju da se predmetn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aktivnost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ne financira u 100% iznosu iz proračuna Brodsko-posavske županije (u daljnjem tekstu: Županija), udruga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(dobrovoljno vatrogasno društvo)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je dužna osigurati preostali iznos financiranja do punog iznosa financiranja.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Županija zadržava pravo promjene ukupno odobrenog iznosa ovisno o kvaliteti </w:t>
      </w:r>
      <w:r w:rsidR="00CA68D2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dinamici punjenja županijskog proračuna.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Rok za podnošenje prijedloga </w:t>
      </w:r>
      <w:r w:rsidR="00CA68D2">
        <w:rPr>
          <w:rFonts w:ascii="Arial" w:eastAsia="Times New Roman" w:hAnsi="Arial" w:cs="Arial"/>
          <w:sz w:val="24"/>
          <w:szCs w:val="24"/>
          <w:lang w:val="hr-HR" w:eastAsia="hr-HR"/>
        </w:rPr>
        <w:t>prijava za financiranje jednokratnih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je </w:t>
      </w:r>
      <w:r w:rsidR="00CA68D2">
        <w:rPr>
          <w:rFonts w:ascii="Arial" w:eastAsia="Times New Roman" w:hAnsi="Arial" w:cs="Arial"/>
          <w:sz w:val="24"/>
          <w:szCs w:val="24"/>
          <w:lang w:val="hr-HR" w:eastAsia="hr-HR"/>
        </w:rPr>
        <w:t>do iskorištenja sredstava</w:t>
      </w:r>
      <w:r w:rsidR="009E5A5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ili do kraja</w:t>
      </w:r>
      <w:r w:rsidR="00CA68D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2018. godine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>UVJETI PRIJAVE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Upravni odjel za gospodarstvo Županije će dodjeljivati sredstva za financiranje </w:t>
      </w:r>
      <w:r w:rsidR="008A38FC">
        <w:rPr>
          <w:rFonts w:ascii="Arial" w:eastAsia="Times New Roman" w:hAnsi="Arial" w:cs="Arial"/>
          <w:sz w:val="24"/>
          <w:szCs w:val="24"/>
          <w:lang w:val="hr-HR" w:eastAsia="hr-HR"/>
        </w:rPr>
        <w:t>jednokratnih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udrugama, potencijalnim korisnicima uz uvjet da: 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ni u Registar udruga Republike Hrvatske ili drugi odgovarajući registar;</w:t>
      </w:r>
    </w:p>
    <w:p w:rsidR="0004701B" w:rsidRPr="0004701B" w:rsidRDefault="0004701B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su upisani u Registar neprofitnih organizacija i vode transparentno financijsko poslovanje u skladu s propisima o računovodstvu neprofitnih organizacija;</w:t>
      </w:r>
    </w:p>
    <w:p w:rsidR="0004701B" w:rsidRPr="0004701B" w:rsidRDefault="0004701B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imaju sjedište na području Županije i provode </w:t>
      </w:r>
      <w:r w:rsidR="008A38FC">
        <w:rPr>
          <w:rFonts w:ascii="Arial" w:eastAsia="Times New Roman" w:hAnsi="Arial" w:cs="Arial"/>
          <w:sz w:val="24"/>
          <w:szCs w:val="24"/>
          <w:lang w:val="hr-HR" w:eastAsia="hr-HR"/>
        </w:rPr>
        <w:t>aktivnost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na području Županije;</w:t>
      </w:r>
    </w:p>
    <w:p w:rsidR="0004701B" w:rsidRPr="0004701B" w:rsidRDefault="0004701B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ut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m 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 d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ti  i a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  pred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et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pr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 u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eren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ci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i n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u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ti s U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ta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om i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8A38FC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aktivnost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04701B"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u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pri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javni natječaj Županije, b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de o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en </w:t>
      </w:r>
      <w:r w:rsidR="0004701B"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ao  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an 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</w:t>
      </w:r>
      <w:r w:rsidR="0004701B"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li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et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an i </w:t>
      </w:r>
      <w:r w:rsidR="0004701B"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orista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)  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z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 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oj  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civ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il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dru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="0004701B" w:rsidRPr="0004701B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z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h p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tre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Ž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e d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h 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i 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tra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="0004701B"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04701B" w:rsidRPr="0004701B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m d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="0004701B"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04701B" w:rsidRPr="0004701B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u</w:t>
      </w:r>
      <w:r w:rsidR="0004701B"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a;</w:t>
      </w:r>
    </w:p>
    <w:p w:rsidR="0004701B" w:rsidRPr="0004701B" w:rsidRDefault="0004701B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 ured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i 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z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h pre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h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no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h 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o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nc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z p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ora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Žu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 i dru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g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h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h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ora;</w:t>
      </w:r>
    </w:p>
    <w:p w:rsidR="0004701B" w:rsidRPr="0004701B" w:rsidRDefault="001E5662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imaju plaćene sve poreze i druga obvezna davanja u skladu s nacionalnim zakonodavstvom dospjela za plaćanje uključujući zadnji dan u mjesecu prijave jednokratne aktivnosti na javni natječaj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 pro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v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oris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a, 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no 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i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te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="001B3C0C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ne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i p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ak i 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 pra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no 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đ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en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pre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rš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d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d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na člankom 48. U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be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04701B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ode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l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dob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g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js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og 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tro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 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nt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pri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g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vi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a;</w:t>
      </w:r>
    </w:p>
    <w:p w:rsidR="0004701B" w:rsidRPr="0004701B" w:rsidRDefault="0004701B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  ut</w:t>
      </w:r>
      <w:r w:rsidRPr="0004701B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đ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  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g 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ji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progra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og i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js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og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šć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o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prote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 g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ž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ne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tra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druge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i drugi pri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n);</w:t>
      </w:r>
    </w:p>
    <w:p w:rsidR="0004701B" w:rsidRPr="0004701B" w:rsidRDefault="0004701B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 org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js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te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i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pro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bu </w:t>
      </w:r>
      <w:r w:rsidR="001E5662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lastRenderedPageBreak/>
        <w:t>imaju uređen sustav prikupljanja članarina te u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ed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eda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š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 Žu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pa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i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g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a.</w:t>
      </w:r>
    </w:p>
    <w:p w:rsidR="0004701B" w:rsidRPr="0004701B" w:rsidRDefault="0004701B" w:rsidP="000470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Potencijalni prijavitelj može podnijeti prijavu za samo jed</w:t>
      </w:r>
      <w:r w:rsidR="008A38FC">
        <w:rPr>
          <w:rFonts w:ascii="Arial" w:eastAsia="Times New Roman" w:hAnsi="Arial" w:cs="Arial"/>
          <w:sz w:val="24"/>
          <w:szCs w:val="24"/>
          <w:lang w:val="hr-HR" w:eastAsia="hr-HR"/>
        </w:rPr>
        <w:t>nu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8A38FC">
        <w:rPr>
          <w:rFonts w:ascii="Arial" w:eastAsia="Times New Roman" w:hAnsi="Arial" w:cs="Arial"/>
          <w:sz w:val="24"/>
          <w:szCs w:val="24"/>
          <w:lang w:val="hr-HR" w:eastAsia="hr-HR"/>
        </w:rPr>
        <w:t>aktivnost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, na razdoblje provedbe do 12 mjeseci.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Na natječaj se ne mogu prijaviti aktivnosti koje se već u potpunosti financiraju iz proračunskih sredstava Brodsko-posavske županije ili drugih javnih izvora.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Financirati, odnosno sufinancirati će se samo </w:t>
      </w:r>
      <w:r w:rsidR="008A38FC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koje će se provoditi tijekom 2018. godine.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>KRITERIJI ZA ODABIR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Kriteriji za odabir </w:t>
      </w:r>
      <w:r w:rsidR="008A38FC">
        <w:rPr>
          <w:rFonts w:ascii="Arial" w:eastAsia="Times New Roman" w:hAnsi="Arial" w:cs="Arial"/>
          <w:sz w:val="24"/>
          <w:szCs w:val="24"/>
          <w:lang w:val="hr-HR" w:eastAsia="hr-HR"/>
        </w:rPr>
        <w:t>aktivnosti koje će se financirati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su sljedeći: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kvaliteta i relevantnost prijave: usklađenost s ciljevima i načelima postavljenim u natječaju sukladno strateškim dokumentima Županije; definiranje ciljnih skupina i krajnjih korisnika, izvedivost, očekivani rezultati i učinci;</w:t>
      </w:r>
    </w:p>
    <w:p w:rsidR="0004701B" w:rsidRPr="0004701B" w:rsidRDefault="0004701B" w:rsidP="000470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procjena dosadašnjeg iskustva podnositelja prijave u provedbi ist</w:t>
      </w:r>
      <w:r w:rsidR="00AC70D8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ili sličn</w:t>
      </w:r>
      <w:r w:rsidR="00AC70D8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AC70D8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AC70D8" w:rsidRDefault="0004701B" w:rsidP="000470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AC70D8">
        <w:rPr>
          <w:rFonts w:ascii="Arial" w:eastAsia="Times New Roman" w:hAnsi="Arial" w:cs="Arial"/>
          <w:sz w:val="24"/>
          <w:szCs w:val="24"/>
          <w:lang w:val="hr-HR" w:eastAsia="hr-HR"/>
        </w:rPr>
        <w:t xml:space="preserve">procjena proračuna </w:t>
      </w:r>
      <w:r w:rsidR="008E20E8">
        <w:rPr>
          <w:rFonts w:ascii="Arial" w:eastAsia="Times New Roman" w:hAnsi="Arial" w:cs="Arial"/>
          <w:sz w:val="24"/>
          <w:szCs w:val="24"/>
          <w:lang w:val="hr-HR" w:eastAsia="hr-HR"/>
        </w:rPr>
        <w:t xml:space="preserve">jednokratne </w:t>
      </w:r>
      <w:r w:rsidR="00AC70D8" w:rsidRPr="00AC70D8">
        <w:rPr>
          <w:rFonts w:ascii="Arial" w:eastAsia="Times New Roman" w:hAnsi="Arial" w:cs="Arial"/>
          <w:sz w:val="24"/>
          <w:szCs w:val="24"/>
          <w:lang w:val="hr-HR" w:eastAsia="hr-HR"/>
        </w:rPr>
        <w:t>aktivnost</w:t>
      </w:r>
      <w:r w:rsidR="0053464C">
        <w:rPr>
          <w:rFonts w:ascii="Arial" w:eastAsia="Times New Roman" w:hAnsi="Arial" w:cs="Arial"/>
          <w:sz w:val="24"/>
          <w:szCs w:val="24"/>
          <w:lang w:val="hr-HR" w:eastAsia="hr-HR"/>
        </w:rPr>
        <w:t>i</w:t>
      </w:r>
      <w:r w:rsidRPr="00AC70D8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(realnost, učinkovitost, razrađenost i povezanost s aktivnostima, korisnicima i rezultatima koji se očekuju,</w:t>
      </w:r>
      <w:r w:rsidR="00AC70D8" w:rsidRPr="00AC70D8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AC70D8">
        <w:rPr>
          <w:rFonts w:ascii="Arial" w:eastAsia="Times New Roman" w:hAnsi="Arial" w:cs="Arial"/>
          <w:sz w:val="24"/>
          <w:szCs w:val="24"/>
          <w:lang w:val="hr-HR" w:eastAsia="hr-HR"/>
        </w:rPr>
        <w:t>vlastiti doprinos podnositelja prijave, sufinanciranje iz drugih izvora,</w:t>
      </w:r>
      <w:r w:rsidR="00AC70D8" w:rsidRPr="00AC70D8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AC70D8">
        <w:rPr>
          <w:rFonts w:ascii="Arial" w:eastAsia="Times New Roman" w:hAnsi="Arial" w:cs="Arial"/>
          <w:sz w:val="24"/>
          <w:szCs w:val="24"/>
          <w:lang w:val="hr-HR" w:eastAsia="hr-HR"/>
        </w:rPr>
        <w:t>dokumentiranost pojedinih stavki proračuna);</w:t>
      </w:r>
    </w:p>
    <w:p w:rsidR="0004701B" w:rsidRPr="0004701B" w:rsidRDefault="0004701B" w:rsidP="000470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inovativnost </w:t>
      </w:r>
      <w:r w:rsidR="00AC70D8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(primjena najboljih praksi u odgovarajućem području);</w:t>
      </w:r>
    </w:p>
    <w:p w:rsidR="0004701B" w:rsidRPr="0004701B" w:rsidRDefault="0004701B" w:rsidP="000470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orginalnost projekta, s time da će se nastojati izbjegavati financiranje istovrsnih </w:t>
      </w:r>
      <w:r w:rsidR="00AC70D8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predloženih od strane različitih prijavitelja;</w:t>
      </w:r>
    </w:p>
    <w:p w:rsidR="0004701B" w:rsidRPr="0004701B" w:rsidRDefault="0004701B" w:rsidP="000470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postojanje upravljačkog i stručnog kapaciteta za provođenje planiranih aktivnosti;</w:t>
      </w:r>
    </w:p>
    <w:p w:rsidR="0004701B" w:rsidRPr="0004701B" w:rsidRDefault="0004701B" w:rsidP="000470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jasno definiran i realno dostižan cilj </w:t>
      </w:r>
      <w:r w:rsidR="00AC70D8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jasno definirani korisnici </w:t>
      </w:r>
      <w:r w:rsidR="00AC70D8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rezultati realizacije </w:t>
      </w:r>
      <w:r w:rsidR="00AC70D8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u skladu sa stvarnim potrebama u zajednici u kojoj se provodi;</w:t>
      </w:r>
    </w:p>
    <w:p w:rsidR="0004701B" w:rsidRPr="0004701B" w:rsidRDefault="0004701B" w:rsidP="0004701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dosadašnja priznanja.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>SADRŽAJ PRIJAVE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Prijedlozi </w:t>
      </w:r>
      <w:r w:rsidR="00AC70D8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dostavljaju se isključivo na propisanim obrascima, koji su zajedno s Uputama za prijavitelje dostupni na mrežnim stranicama Županije </w:t>
      </w:r>
      <w:hyperlink r:id="rId8" w:history="1">
        <w:r w:rsidRPr="0004701B">
          <w:rPr>
            <w:rFonts w:ascii="Arial" w:eastAsia="Times New Roman" w:hAnsi="Arial" w:cs="Arial"/>
            <w:color w:val="0563C1" w:themeColor="hyperlink"/>
            <w:sz w:val="24"/>
            <w:szCs w:val="24"/>
            <w:u w:val="single"/>
            <w:lang w:val="hr-HR" w:eastAsia="hr-HR"/>
          </w:rPr>
          <w:t>www.bpz.hr</w:t>
        </w:r>
      </w:hyperlink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>Obavezna dokumentacija: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ispunjen, potpisan i ovjeren obrazac opisa </w:t>
      </w:r>
      <w:r w:rsidR="002E3389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ispunjen, potpisan i ovjeren obrazac proračuna </w:t>
      </w:r>
      <w:r w:rsidR="002E3389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lastRenderedPageBreak/>
        <w:t>preslika Izvoda o registraciji udruge iz Registra udruga RH ili drugog odgovarajućeg registra, ne starija od 3 mjeseca (može ga zamijeniti i ispis elektronske stranice sa svim podacima udruge iz registra);</w:t>
      </w:r>
    </w:p>
    <w:p w:rsidR="0004701B" w:rsidRPr="0004701B" w:rsidRDefault="0004701B" w:rsidP="0004701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preslika Izvatka iz registra neprofitnih organizacija (može ga zamijeniti i ispis elektronske stranice sa svim podacima organizacije iz registra);</w:t>
      </w:r>
    </w:p>
    <w:p w:rsidR="0004701B" w:rsidRPr="0004701B" w:rsidRDefault="0004701B" w:rsidP="0004701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preslika ovjerenog važećeg statuta prijavitelja;</w:t>
      </w:r>
    </w:p>
    <w:p w:rsidR="0004701B" w:rsidRPr="0004701B" w:rsidRDefault="0004701B" w:rsidP="0004701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financijski izvještaj udruge</w:t>
      </w:r>
    </w:p>
    <w:p w:rsidR="0004701B" w:rsidRPr="0004701B" w:rsidRDefault="0004701B" w:rsidP="0004701B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za obveznike dvojnog knjigovodstva: preslika godišnjeg Izvještaja o prihodima i rashodima, bilanca i bilješke uz financijske izvještaje za 2017. godinu;</w:t>
      </w:r>
    </w:p>
    <w:p w:rsidR="0004701B" w:rsidRPr="0004701B" w:rsidRDefault="0004701B" w:rsidP="0004701B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za obveznike jednostavnog knjigovodstva: odluka o vođenju jednostavnog knjigovodstva i primjeni novčanog računovodstvenog načela usvojena od zakonskog podnositelja i godišnji financijski izvještaj  o primicima i izdacima za 2017. godinu;</w:t>
      </w:r>
    </w:p>
    <w:p w:rsidR="0004701B" w:rsidRPr="0004701B" w:rsidRDefault="0004701B" w:rsidP="0004701B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potpisana izjava o nepostajanju dvostrukog financiranja;</w:t>
      </w:r>
    </w:p>
    <w:p w:rsidR="001B3C0C" w:rsidRPr="001B3C0C" w:rsidRDefault="001B3C0C" w:rsidP="001B3C0C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1B3C0C">
        <w:rPr>
          <w:rFonts w:ascii="Arial" w:hAnsi="Arial" w:cs="Arial"/>
        </w:rPr>
        <w:t xml:space="preserve">Uvjerenje nadležnog suda da se ne vodi kazneni postupak protiv osobe ovlaštene za zastupanje udruge i voditelja </w:t>
      </w:r>
      <w:r w:rsidR="00152040">
        <w:rPr>
          <w:rFonts w:ascii="Arial" w:hAnsi="Arial" w:cs="Arial"/>
        </w:rPr>
        <w:t>jednokratne aktivnosti</w:t>
      </w:r>
      <w:r w:rsidRPr="001B3C0C">
        <w:rPr>
          <w:rFonts w:ascii="Arial" w:hAnsi="Arial" w:cs="Arial"/>
        </w:rPr>
        <w:t>, ne starije od 6 mjeseci od dana objave natječaja;</w:t>
      </w:r>
    </w:p>
    <w:p w:rsidR="001B3C0C" w:rsidRPr="001B3C0C" w:rsidRDefault="001B3C0C" w:rsidP="001B3C0C">
      <w:pPr>
        <w:pStyle w:val="ListParagraph"/>
        <w:numPr>
          <w:ilvl w:val="0"/>
          <w:numId w:val="11"/>
        </w:numPr>
        <w:jc w:val="both"/>
        <w:rPr>
          <w:rFonts w:ascii="Arial" w:hAnsi="Arial" w:cs="Arial"/>
        </w:rPr>
      </w:pPr>
      <w:r w:rsidRPr="001B3C0C">
        <w:rPr>
          <w:rFonts w:ascii="Arial" w:hAnsi="Arial" w:cs="Arial"/>
        </w:rPr>
        <w:t>Potvrda Ministarstva financija/Porezne uprave o stanju javnog dugovanja za prijavitelja, ne starija od 30 dana od dana objave natječaja.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Neobavezni dijelovi prijave 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su izvodi iz novinskih članaka, publikacija, fotografije, nagrade i sl., kao dokaz dosadašnjih aktivnosti i realiziranih sličnih </w:t>
      </w:r>
      <w:r w:rsidR="002E3389">
        <w:rPr>
          <w:rFonts w:ascii="Arial" w:eastAsia="Times New Roman" w:hAnsi="Arial" w:cs="Arial"/>
          <w:sz w:val="24"/>
          <w:szCs w:val="24"/>
          <w:lang w:val="hr-HR" w:eastAsia="hr-HR"/>
        </w:rPr>
        <w:t>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>NAČIN PRIJAVE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Natječajnu dokumentaciju potrebno je poslati u papirnatom obliku (jedan izvornik)  poštom ili osobno i to kako slijedi: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poštom u zatvorenoj omotnici na adresu: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Brodsko-posavska županija, Upravni odjel za gospodarstvo (NE OTVARAJ - Javni natječaj za financiranje </w:t>
      </w:r>
      <w:r w:rsidR="002E3389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jednokratnih aktivnosti </w:t>
      </w: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udruga koji </w:t>
      </w:r>
      <w:r w:rsidR="002E3389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su od interesa za Brodsko-posavsku županiju iz </w:t>
      </w: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>područj</w:t>
      </w:r>
      <w:r w:rsidR="002E3389">
        <w:rPr>
          <w:rFonts w:ascii="Arial" w:eastAsia="Times New Roman" w:hAnsi="Arial" w:cs="Arial"/>
          <w:b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</w:t>
      </w:r>
      <w:r w:rsidR="002E3389">
        <w:rPr>
          <w:rFonts w:ascii="Arial" w:eastAsia="Times New Roman" w:hAnsi="Arial" w:cs="Arial"/>
          <w:b/>
          <w:sz w:val="24"/>
          <w:szCs w:val="24"/>
          <w:lang w:val="hr-HR" w:eastAsia="hr-HR"/>
        </w:rPr>
        <w:t>vatrogastva</w:t>
      </w: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za 2018. godinu), Petra Krešimira IV 1, 35000 Slavonski Brod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osobnom dostavom u pisarnicu Brodsko-posavske županije na adresu Petra Krešimira IV 1, 35000 Slavonski Brod.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Na omotnici je obavezno navesti naziv prijavitelja.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Postupak zaprimanja, otvaranja i pregleda dostavljenih prijava, ocjena prijava, dostava dodatne dokumentacije, ugovaranje, donošenje odluke o dodjeli financijskih sredstava kao i podnošenje prigovora detaljno su opisani u Uputama za prijavitelje na Javni natječaj za financiranje </w:t>
      </w:r>
      <w:r w:rsidR="002E3389">
        <w:rPr>
          <w:rFonts w:ascii="Arial" w:eastAsia="Times New Roman" w:hAnsi="Arial" w:cs="Arial"/>
          <w:sz w:val="24"/>
          <w:szCs w:val="24"/>
          <w:lang w:val="hr-HR" w:eastAsia="hr-HR"/>
        </w:rPr>
        <w:t>jednokratnih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udruga</w:t>
      </w:r>
      <w:r w:rsidR="002E3389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koji</w:t>
      </w:r>
      <w:r w:rsidR="002E3389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su od interesa za Brodsko-posavsku županiju</w:t>
      </w:r>
      <w:r w:rsidR="001520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iz područja vatrogastva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za 2018. godinu.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lastRenderedPageBreak/>
        <w:t>Razmatrati će se samo prijave koje su pravodobno prijavljene te koje u cijelosti zadovoljavaju propisane uvjete Javnog natječaja.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Sva potrebne informacije vezane uz ovaj Javni natječaj mogu se dobiti u Upravnom odjelu za gospodarstvo Brodsko-posavske županije (ured 300), Petra Krešimira IV 1, Slavonski Brod, tel. 035/216-232 i 035/216-233, e-mail: </w:t>
      </w:r>
      <w:hyperlink r:id="rId9" w:history="1">
        <w:r w:rsidRPr="0004701B">
          <w:rPr>
            <w:rFonts w:ascii="Arial" w:eastAsia="Times New Roman" w:hAnsi="Arial" w:cs="Arial"/>
            <w:color w:val="0563C1" w:themeColor="hyperlink"/>
            <w:sz w:val="24"/>
            <w:szCs w:val="24"/>
            <w:u w:val="single"/>
            <w:lang w:val="hr-HR" w:eastAsia="hr-HR"/>
          </w:rPr>
          <w:t>gfabcic@bpz.hr</w:t>
        </w:r>
      </w:hyperlink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aperko@bpz.hr.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b/>
          <w:sz w:val="24"/>
          <w:szCs w:val="24"/>
          <w:lang w:val="hr-HR" w:eastAsia="hr-HR"/>
        </w:rPr>
        <w:t>NATJEČAJNA DOKUMENTACIJA: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1. 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k;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2. Te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t javnog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at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a;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3. U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e;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4. 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sce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="002E3389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: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4.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 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ac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="002E3389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04701B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4.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2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 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ac pro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na </w:t>
      </w:r>
      <w:r w:rsidR="00C959BA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5. P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s pr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g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ž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u pr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i;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6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 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c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ocjenu 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vali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/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ti </w:t>
      </w:r>
      <w:r w:rsidR="00C959BA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7. 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ac 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 o 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tru</w:t>
      </w:r>
      <w:r w:rsidRPr="0004701B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og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a;</w:t>
      </w:r>
    </w:p>
    <w:p w:rsidR="0004701B" w:rsidRPr="0004701B" w:rsidRDefault="00BE0B27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8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. O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ac 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g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ora o 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="00C959BA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BE0B27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sc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="0004701B" w:rsidRPr="0004701B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tava</w:t>
      </w:r>
      <w:r w:rsidR="0004701B"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="0004701B"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04701B" w:rsidRPr="0004701B">
        <w:rPr>
          <w:rFonts w:ascii="Arial" w:eastAsia="Times New Roman" w:hAnsi="Arial" w:cs="Arial"/>
          <w:sz w:val="24"/>
          <w:szCs w:val="24"/>
          <w:lang w:val="hr-HR" w:eastAsia="hr-HR"/>
        </w:rPr>
        <w:t>e: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 </w:t>
      </w:r>
      <w:r w:rsidR="00BE0B27"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1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.O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ac 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og 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ta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4701B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b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="00C959BA">
        <w:rPr>
          <w:rFonts w:ascii="Arial" w:eastAsia="Times New Roman" w:hAnsi="Arial" w:cs="Arial"/>
          <w:sz w:val="24"/>
          <w:szCs w:val="24"/>
          <w:lang w:val="hr-HR" w:eastAsia="hr-HR"/>
        </w:rPr>
        <w:t>jednokratne</w:t>
      </w:r>
      <w:r w:rsidR="00D2660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 </w:t>
      </w:r>
      <w:r w:rsidR="00BE0B27"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2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.Obr</w:t>
      </w:r>
      <w:r w:rsidRPr="0004701B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ac financijskog izvještaja provedbe </w:t>
      </w:r>
      <w:r w:rsidR="00C959BA">
        <w:rPr>
          <w:rFonts w:ascii="Arial" w:eastAsia="Times New Roman" w:hAnsi="Arial" w:cs="Arial"/>
          <w:sz w:val="24"/>
          <w:szCs w:val="24"/>
          <w:lang w:val="hr-HR" w:eastAsia="hr-HR"/>
        </w:rPr>
        <w:t>jednokratne aktivnosti</w:t>
      </w: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KLASA:402-10/18-01/</w:t>
      </w:r>
      <w:r w:rsidR="008C2C43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22</w:t>
      </w:r>
      <w:bookmarkStart w:id="0" w:name="_GoBack"/>
      <w:bookmarkEnd w:id="0"/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URBROJ:2178/1-04-18-1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 xml:space="preserve">Slavonski Brod, </w:t>
      </w:r>
      <w:r w:rsidR="00B4773E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20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 xml:space="preserve">. </w:t>
      </w:r>
      <w:r w:rsidR="00C959BA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travnja</w:t>
      </w:r>
      <w:r w:rsidRPr="0004701B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 xml:space="preserve"> 2018.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4701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</w:p>
    <w:p w:rsidR="0004701B" w:rsidRPr="0004701B" w:rsidRDefault="0004701B" w:rsidP="000470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4701B" w:rsidRPr="0004701B" w:rsidRDefault="0004701B" w:rsidP="0004701B">
      <w:pPr>
        <w:spacing w:after="0" w:line="240" w:lineRule="auto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F533F0" w:rsidRDefault="00F533F0"/>
    <w:sectPr w:rsidR="00F533F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1B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0E6C7B"/>
    <w:multiLevelType w:val="hybridMultilevel"/>
    <w:tmpl w:val="F6EEB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D3FF5"/>
    <w:multiLevelType w:val="multilevel"/>
    <w:tmpl w:val="77B00C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DC36D6"/>
    <w:multiLevelType w:val="hybridMultilevel"/>
    <w:tmpl w:val="B8B233B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130317E"/>
    <w:multiLevelType w:val="hybridMultilevel"/>
    <w:tmpl w:val="B3FE8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D1D25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DA6574F"/>
    <w:multiLevelType w:val="hybridMultilevel"/>
    <w:tmpl w:val="0584F6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C4534F"/>
    <w:multiLevelType w:val="hybridMultilevel"/>
    <w:tmpl w:val="E4286F92"/>
    <w:lvl w:ilvl="0" w:tplc="3ED61A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4635A"/>
    <w:multiLevelType w:val="hybridMultilevel"/>
    <w:tmpl w:val="724C7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047F1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E3404C1"/>
    <w:multiLevelType w:val="hybridMultilevel"/>
    <w:tmpl w:val="000E6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476FA"/>
    <w:multiLevelType w:val="hybridMultilevel"/>
    <w:tmpl w:val="20AE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42C56"/>
    <w:multiLevelType w:val="hybridMultilevel"/>
    <w:tmpl w:val="4874DB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EDD3632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3"/>
  </w:num>
  <w:num w:numId="10">
    <w:abstractNumId w:val="4"/>
  </w:num>
  <w:num w:numId="11">
    <w:abstractNumId w:val="13"/>
  </w:num>
  <w:num w:numId="12">
    <w:abstractNumId w:val="9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1B"/>
    <w:rsid w:val="0004701B"/>
    <w:rsid w:val="00152040"/>
    <w:rsid w:val="001B3C0C"/>
    <w:rsid w:val="001E5662"/>
    <w:rsid w:val="002A1482"/>
    <w:rsid w:val="002E22C1"/>
    <w:rsid w:val="002E3389"/>
    <w:rsid w:val="0053464C"/>
    <w:rsid w:val="005C69C8"/>
    <w:rsid w:val="005F000A"/>
    <w:rsid w:val="006B73C2"/>
    <w:rsid w:val="007A705F"/>
    <w:rsid w:val="0088503B"/>
    <w:rsid w:val="008A38FC"/>
    <w:rsid w:val="008C2C43"/>
    <w:rsid w:val="008E20E8"/>
    <w:rsid w:val="009E5A50"/>
    <w:rsid w:val="00AC70D8"/>
    <w:rsid w:val="00B06EE8"/>
    <w:rsid w:val="00B4773E"/>
    <w:rsid w:val="00BE0B27"/>
    <w:rsid w:val="00C959BA"/>
    <w:rsid w:val="00CA68D2"/>
    <w:rsid w:val="00D26602"/>
    <w:rsid w:val="00E14027"/>
    <w:rsid w:val="00F5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41CE4-2FDC-436B-A8A2-E350C7D2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4701B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i/>
      <w:sz w:val="24"/>
      <w:szCs w:val="20"/>
      <w:lang w:val="hr-HR" w:eastAsia="hr-HR"/>
    </w:rPr>
  </w:style>
  <w:style w:type="paragraph" w:styleId="Heading6">
    <w:name w:val="heading 6"/>
    <w:basedOn w:val="Normal"/>
    <w:next w:val="Normal"/>
    <w:link w:val="Heading6Char"/>
    <w:qFormat/>
    <w:rsid w:val="0004701B"/>
    <w:pPr>
      <w:keepNext/>
      <w:spacing w:after="0" w:line="240" w:lineRule="auto"/>
      <w:jc w:val="center"/>
      <w:outlineLvl w:val="5"/>
    </w:pPr>
    <w:rPr>
      <w:rFonts w:ascii="Arial" w:eastAsia="Arial Unicode MS" w:hAnsi="Arial" w:cs="Arial"/>
      <w:b/>
      <w:i/>
      <w:color w:val="000000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701B"/>
    <w:rPr>
      <w:rFonts w:ascii="Times New Roman" w:eastAsia="Arial Unicode MS" w:hAnsi="Times New Roman" w:cs="Times New Roman"/>
      <w:i/>
      <w:sz w:val="24"/>
      <w:szCs w:val="20"/>
      <w:lang w:val="hr-HR" w:eastAsia="hr-HR"/>
    </w:rPr>
  </w:style>
  <w:style w:type="character" w:customStyle="1" w:styleId="Heading6Char">
    <w:name w:val="Heading 6 Char"/>
    <w:basedOn w:val="DefaultParagraphFont"/>
    <w:link w:val="Heading6"/>
    <w:rsid w:val="0004701B"/>
    <w:rPr>
      <w:rFonts w:ascii="Arial" w:eastAsia="Arial Unicode MS" w:hAnsi="Arial" w:cs="Arial"/>
      <w:b/>
      <w:i/>
      <w:color w:val="000000"/>
      <w:sz w:val="24"/>
      <w:szCs w:val="24"/>
      <w:lang w:val="hr-HR" w:eastAsia="hr-HR"/>
    </w:rPr>
  </w:style>
  <w:style w:type="numbering" w:customStyle="1" w:styleId="NoList1">
    <w:name w:val="No List1"/>
    <w:next w:val="NoList"/>
    <w:uiPriority w:val="99"/>
    <w:semiHidden/>
    <w:unhideWhenUsed/>
    <w:rsid w:val="0004701B"/>
  </w:style>
  <w:style w:type="paragraph" w:styleId="NoSpacing">
    <w:name w:val="No Spacing"/>
    <w:uiPriority w:val="1"/>
    <w:qFormat/>
    <w:rsid w:val="0004701B"/>
    <w:pPr>
      <w:spacing w:after="0" w:line="240" w:lineRule="auto"/>
    </w:pPr>
    <w:rPr>
      <w:rFonts w:ascii="Calibri" w:eastAsia="Times New Roman" w:hAnsi="Calibri" w:cs="Times New Roman"/>
      <w:lang w:val="hr-HR" w:eastAsia="hr-HR"/>
    </w:rPr>
  </w:style>
  <w:style w:type="paragraph" w:styleId="ListParagraph">
    <w:name w:val="List Paragraph"/>
    <w:basedOn w:val="Normal"/>
    <w:uiPriority w:val="34"/>
    <w:qFormat/>
    <w:rsid w:val="000470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04701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01B"/>
    <w:pPr>
      <w:spacing w:after="0" w:line="240" w:lineRule="auto"/>
    </w:pPr>
    <w:rPr>
      <w:rFonts w:ascii="Segoe UI" w:eastAsia="Times New Roman" w:hAnsi="Segoe UI" w:cs="Segoe UI"/>
      <w:sz w:val="18"/>
      <w:szCs w:val="18"/>
      <w:lang w:val="hr-HR" w:eastAsia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01B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z.hr" TargetMode="External"/><Relationship Id="rId3" Type="http://schemas.openxmlformats.org/officeDocument/2006/relationships/settings" Target="settings.xml"/><Relationship Id="rId7" Type="http://schemas.openxmlformats.org/officeDocument/2006/relationships/image" Target="http://www.bpz.hr/_Data/Slike/grza200601311522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fabcic@bp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21</cp:revision>
  <cp:lastPrinted>2018-04-06T07:22:00Z</cp:lastPrinted>
  <dcterms:created xsi:type="dcterms:W3CDTF">2018-04-05T07:32:00Z</dcterms:created>
  <dcterms:modified xsi:type="dcterms:W3CDTF">2018-04-19T08:42:00Z</dcterms:modified>
</cp:coreProperties>
</file>