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522" w:rsidRPr="000C0522" w:rsidRDefault="000C0522" w:rsidP="000C0522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sz w:val="28"/>
          <w:szCs w:val="20"/>
          <w:lang w:val="hr-HR" w:eastAsia="hr-HR"/>
        </w:rPr>
      </w:pPr>
      <w:r w:rsidRPr="000C0522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5284096D" wp14:editId="2E6A6FCB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1905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0522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60288" behindDoc="1" locked="0" layoutInCell="1" allowOverlap="1" wp14:anchorId="444F8661" wp14:editId="39E30397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19050" t="0" r="9525" b="0"/>
            <wp:wrapNone/>
            <wp:docPr id="3" name="Slika 3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0522" w:rsidRPr="000C0522" w:rsidRDefault="000C0522" w:rsidP="000C0522">
      <w:pPr>
        <w:keepNext/>
        <w:spacing w:after="0" w:line="240" w:lineRule="auto"/>
        <w:ind w:right="-284"/>
        <w:jc w:val="center"/>
        <w:outlineLvl w:val="5"/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</w:pPr>
      <w:r w:rsidRPr="000C0522"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  <w:t>BRODSKO - POSAVSKA ŽUPANIJA</w:t>
      </w:r>
    </w:p>
    <w:p w:rsidR="000C0522" w:rsidRPr="000C0522" w:rsidRDefault="000C0522" w:rsidP="000C0522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</w:pPr>
      <w:r w:rsidRPr="000C0522"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  <w:t>UPRAVNI ODJEL ZA GOSPODARSTVO</w:t>
      </w:r>
    </w:p>
    <w:p w:rsidR="000C0522" w:rsidRPr="000C0522" w:rsidRDefault="000C0522" w:rsidP="000C052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Te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el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jem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lan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48. Za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o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lo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alno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j i p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dru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oj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(r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gi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)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pra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</w:t>
      </w:r>
      <w:r w:rsidRPr="000C0522">
        <w:rPr>
          <w:rFonts w:ascii="Arial" w:eastAsia="Times New Roman" w:hAnsi="Arial" w:cs="Arial"/>
          <w:spacing w:val="1"/>
          <w:w w:val="99"/>
          <w:sz w:val="24"/>
          <w:szCs w:val="24"/>
          <w:lang w:val="hr-HR" w:eastAsia="hr-HR"/>
        </w:rPr>
        <w:t>(„</w:t>
      </w:r>
      <w:r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>Naro</w:t>
      </w:r>
      <w:r w:rsidRPr="000C0522">
        <w:rPr>
          <w:rFonts w:ascii="Arial" w:eastAsia="Times New Roman" w:hAnsi="Arial" w:cs="Arial"/>
          <w:spacing w:val="-1"/>
          <w:w w:val="99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2"/>
          <w:w w:val="99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”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,  b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oj  1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9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/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1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3</w:t>
      </w:r>
      <w:r w:rsidR="00146B5A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– pročišćeni tekst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, 137/15 i 123/17),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56. i članka 94. Statuta Brodsko-posavske županije („Službeni vjesnik Brodsko-posavske županije“, broj 15/13 </w:t>
      </w:r>
      <w:r w:rsidR="00146B5A">
        <w:rPr>
          <w:rFonts w:ascii="Arial" w:eastAsia="Times New Roman" w:hAnsi="Arial" w:cs="Arial"/>
          <w:sz w:val="24"/>
          <w:szCs w:val="24"/>
          <w:lang w:val="hr-HR" w:eastAsia="hr-HR"/>
        </w:rPr>
        <w:t>-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pročišćeni tekst</w:t>
      </w:r>
      <w:r w:rsidR="00146B5A">
        <w:rPr>
          <w:rFonts w:ascii="Arial" w:eastAsia="Times New Roman" w:hAnsi="Arial" w:cs="Arial"/>
          <w:sz w:val="24"/>
          <w:szCs w:val="24"/>
          <w:lang w:val="hr-HR" w:eastAsia="hr-HR"/>
        </w:rPr>
        <w:t>, 4/18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), članka 15. Pravilnika o financiranju programa i projekata udruga koji su od interesa za Brodsko-posavsku županiju iz djelokruga Upravnog odjela za gospodarstvo („Službeni vjesnik Brodsko-posavske županije“, broj 3/18), Zakona o udrugama</w:t>
      </w:r>
      <w:r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(„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Naro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ne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e”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, broj 7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4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/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1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4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 70/17) te sukladno odredbama U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o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kr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ter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a,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eri</w:t>
      </w:r>
      <w:r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i 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g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progra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i p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ata od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nt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w w:val="99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1"/>
          <w:w w:val="99"/>
          <w:sz w:val="24"/>
          <w:szCs w:val="24"/>
          <w:lang w:val="hr-HR" w:eastAsia="hr-HR"/>
        </w:rPr>
        <w:t>ć</w:t>
      </w:r>
      <w:r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bro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 pro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de 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g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(„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Naro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ne 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e”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, </w:t>
      </w:r>
      <w:r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pacing w:val="3"/>
          <w:w w:val="99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oj 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2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6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/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1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5) i Odluke Župana KLASA: 402-10/1</w:t>
      </w:r>
      <w:r w:rsidR="00146B5A">
        <w:rPr>
          <w:rFonts w:ascii="Arial" w:eastAsia="Times New Roman" w:hAnsi="Arial" w:cs="Arial"/>
          <w:sz w:val="24"/>
          <w:szCs w:val="24"/>
          <w:lang w:val="hr-HR" w:eastAsia="hr-HR"/>
        </w:rPr>
        <w:t>9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-01/</w:t>
      </w:r>
      <w:r w:rsidR="00146B5A">
        <w:rPr>
          <w:rFonts w:ascii="Arial" w:eastAsia="Times New Roman" w:hAnsi="Arial" w:cs="Arial"/>
          <w:sz w:val="24"/>
          <w:szCs w:val="24"/>
          <w:lang w:val="hr-HR" w:eastAsia="hr-HR"/>
        </w:rPr>
        <w:t>03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, URBROJ: 2178/1-11-01-1</w:t>
      </w:r>
      <w:r w:rsidR="00146B5A">
        <w:rPr>
          <w:rFonts w:ascii="Arial" w:eastAsia="Times New Roman" w:hAnsi="Arial" w:cs="Arial"/>
          <w:sz w:val="24"/>
          <w:szCs w:val="24"/>
          <w:lang w:val="hr-HR" w:eastAsia="hr-HR"/>
        </w:rPr>
        <w:t>9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-01 od </w:t>
      </w:r>
      <w:r w:rsidR="00146B5A">
        <w:rPr>
          <w:rFonts w:ascii="Arial" w:eastAsia="Times New Roman" w:hAnsi="Arial" w:cs="Arial"/>
          <w:sz w:val="24"/>
          <w:szCs w:val="24"/>
          <w:lang w:val="hr-HR" w:eastAsia="hr-HR"/>
        </w:rPr>
        <w:t>21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. </w:t>
      </w:r>
      <w:r w:rsidR="00146B5A">
        <w:rPr>
          <w:rFonts w:ascii="Arial" w:eastAsia="Times New Roman" w:hAnsi="Arial" w:cs="Arial"/>
          <w:sz w:val="24"/>
          <w:szCs w:val="24"/>
          <w:lang w:val="hr-HR" w:eastAsia="hr-HR"/>
        </w:rPr>
        <w:t>siječnja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201</w:t>
      </w:r>
      <w:r w:rsidR="00146B5A">
        <w:rPr>
          <w:rFonts w:ascii="Arial" w:eastAsia="Times New Roman" w:hAnsi="Arial" w:cs="Arial"/>
          <w:sz w:val="24"/>
          <w:szCs w:val="24"/>
          <w:lang w:val="hr-HR" w:eastAsia="hr-HR"/>
        </w:rPr>
        <w:t>9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. godine, 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keepNext/>
        <w:spacing w:after="0" w:line="240" w:lineRule="auto"/>
        <w:ind w:right="-284"/>
        <w:jc w:val="center"/>
        <w:outlineLvl w:val="5"/>
        <w:rPr>
          <w:rFonts w:ascii="Arial" w:eastAsia="Arial Unicode MS" w:hAnsi="Arial" w:cs="Arial"/>
          <w:b/>
          <w:color w:val="000000"/>
          <w:sz w:val="24"/>
          <w:szCs w:val="24"/>
          <w:lang w:val="hr-HR" w:eastAsia="hr-HR"/>
        </w:rPr>
      </w:pPr>
      <w:r w:rsidRPr="000C0522">
        <w:rPr>
          <w:rFonts w:ascii="Arial" w:eastAsia="Arial Unicode MS" w:hAnsi="Arial" w:cs="Arial"/>
          <w:b/>
          <w:color w:val="000000"/>
          <w:sz w:val="24"/>
          <w:szCs w:val="24"/>
          <w:lang w:val="hr-HR" w:eastAsia="hr-HR"/>
        </w:rPr>
        <w:t xml:space="preserve">objavljuje </w:t>
      </w:r>
    </w:p>
    <w:p w:rsidR="000C0522" w:rsidRPr="000C0522" w:rsidRDefault="000C0522" w:rsidP="000C05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Arial"/>
          <w:b/>
          <w:iCs/>
          <w:sz w:val="28"/>
          <w:szCs w:val="20"/>
          <w:lang w:val="hr-HR" w:eastAsia="hr-HR"/>
        </w:rPr>
      </w:pPr>
      <w:r w:rsidRPr="000C0522">
        <w:rPr>
          <w:rFonts w:ascii="Arial" w:eastAsia="Arial Unicode MS" w:hAnsi="Arial" w:cs="Arial"/>
          <w:b/>
          <w:iCs/>
          <w:sz w:val="28"/>
          <w:szCs w:val="20"/>
          <w:lang w:val="hr-HR" w:eastAsia="hr-HR"/>
        </w:rPr>
        <w:t>J A V N I   N A T J E Č A J</w:t>
      </w:r>
    </w:p>
    <w:p w:rsidR="000C0522" w:rsidRPr="000C0522" w:rsidRDefault="000C0522" w:rsidP="000C05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b/>
          <w:sz w:val="24"/>
          <w:szCs w:val="24"/>
          <w:lang w:val="hr-HR" w:eastAsia="hr-HR"/>
        </w:rPr>
        <w:t>za financiranje jednokratnih aktivnosti udruga koje su od interesa za Brodsko-posavsku županiju iz područja vatrogastva za 201</w:t>
      </w:r>
      <w:r w:rsidR="00146B5A">
        <w:rPr>
          <w:rFonts w:ascii="Arial" w:eastAsia="Times New Roman" w:hAnsi="Arial" w:cs="Arial"/>
          <w:b/>
          <w:sz w:val="24"/>
          <w:szCs w:val="24"/>
          <w:lang w:val="hr-HR" w:eastAsia="hr-HR"/>
        </w:rPr>
        <w:t>9</w:t>
      </w:r>
      <w:r w:rsidRPr="000C0522">
        <w:rPr>
          <w:rFonts w:ascii="Arial" w:eastAsia="Times New Roman" w:hAnsi="Arial" w:cs="Arial"/>
          <w:b/>
          <w:sz w:val="24"/>
          <w:szCs w:val="24"/>
          <w:lang w:val="hr-HR" w:eastAsia="hr-HR"/>
        </w:rPr>
        <w:t>. godinu</w:t>
      </w:r>
    </w:p>
    <w:p w:rsidR="000C0522" w:rsidRPr="000C0522" w:rsidRDefault="000C0522" w:rsidP="000C05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b/>
          <w:sz w:val="24"/>
          <w:szCs w:val="24"/>
          <w:lang w:val="hr-HR" w:eastAsia="hr-HR"/>
        </w:rPr>
        <w:t>UVOD</w:t>
      </w:r>
    </w:p>
    <w:p w:rsidR="000C0522" w:rsidRPr="000C0522" w:rsidRDefault="000C0522" w:rsidP="000C05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Upravni odjel za gospodarstvo Brodsko-posavske županije poziva udruge (dobrovoljna vatrogasna društva) da se prijave na Javni natječaj za financiranje jednokratnih aktivnosti udruga koji su od interesa za Brodsko-posavsku županiju iz područja vatrogastva za 201</w:t>
      </w:r>
      <w:r w:rsidR="00146B5A">
        <w:rPr>
          <w:rFonts w:ascii="Arial" w:eastAsia="Times New Roman" w:hAnsi="Arial" w:cs="Arial"/>
          <w:sz w:val="24"/>
          <w:szCs w:val="24"/>
          <w:lang w:val="hr-HR" w:eastAsia="hr-HR"/>
        </w:rPr>
        <w:t>9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 godinu.</w:t>
      </w:r>
    </w:p>
    <w:p w:rsid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2B4A29" w:rsidRDefault="002B4A29" w:rsidP="000C05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B4A29">
        <w:rPr>
          <w:rFonts w:ascii="Arial" w:hAnsi="Arial" w:cs="Arial"/>
          <w:sz w:val="24"/>
          <w:szCs w:val="24"/>
        </w:rPr>
        <w:t>Udruge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(</w:t>
      </w:r>
      <w:proofErr w:type="gramEnd"/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dobrovoljna vatrogasna društva) </w:t>
      </w:r>
      <w:proofErr w:type="spellStart"/>
      <w:r w:rsidRPr="002B4A29">
        <w:rPr>
          <w:rFonts w:ascii="Arial" w:hAnsi="Arial" w:cs="Arial"/>
          <w:sz w:val="24"/>
          <w:szCs w:val="24"/>
        </w:rPr>
        <w:t>sukladno</w:t>
      </w:r>
      <w:proofErr w:type="spellEnd"/>
      <w:r w:rsidRPr="002B4A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4A29">
        <w:rPr>
          <w:rFonts w:ascii="Arial" w:hAnsi="Arial" w:cs="Arial"/>
          <w:sz w:val="24"/>
          <w:szCs w:val="24"/>
        </w:rPr>
        <w:t>ovom</w:t>
      </w:r>
      <w:proofErr w:type="spellEnd"/>
      <w:r w:rsidRPr="002B4A2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</w:t>
      </w:r>
      <w:r w:rsidRPr="002B4A29">
        <w:rPr>
          <w:rFonts w:ascii="Arial" w:hAnsi="Arial" w:cs="Arial"/>
          <w:sz w:val="24"/>
          <w:szCs w:val="24"/>
        </w:rPr>
        <w:t>atječaju</w:t>
      </w:r>
      <w:proofErr w:type="spellEnd"/>
      <w:r w:rsidRPr="002B4A2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B4A29">
        <w:rPr>
          <w:rFonts w:ascii="Arial" w:hAnsi="Arial" w:cs="Arial"/>
          <w:sz w:val="24"/>
          <w:szCs w:val="24"/>
        </w:rPr>
        <w:t>mogu</w:t>
      </w:r>
      <w:proofErr w:type="spellEnd"/>
      <w:r w:rsidRPr="002B4A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4A29">
        <w:rPr>
          <w:rFonts w:ascii="Arial" w:hAnsi="Arial" w:cs="Arial"/>
          <w:sz w:val="24"/>
          <w:szCs w:val="24"/>
        </w:rPr>
        <w:t>prijaviti</w:t>
      </w:r>
      <w:proofErr w:type="spellEnd"/>
      <w:r w:rsidRPr="002B4A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4A29">
        <w:rPr>
          <w:rFonts w:ascii="Arial" w:hAnsi="Arial" w:cs="Arial"/>
          <w:sz w:val="24"/>
          <w:szCs w:val="24"/>
        </w:rPr>
        <w:t>aktivnosti</w:t>
      </w:r>
      <w:proofErr w:type="spellEnd"/>
      <w:r w:rsidRPr="002B4A29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2B4A29">
        <w:rPr>
          <w:rFonts w:ascii="Arial" w:hAnsi="Arial" w:cs="Arial"/>
          <w:sz w:val="24"/>
          <w:szCs w:val="24"/>
        </w:rPr>
        <w:t>sljedeć</w:t>
      </w:r>
      <w:r>
        <w:rPr>
          <w:rFonts w:ascii="Arial" w:hAnsi="Arial" w:cs="Arial"/>
          <w:sz w:val="24"/>
          <w:szCs w:val="24"/>
        </w:rPr>
        <w:t>em</w:t>
      </w:r>
      <w:proofErr w:type="spellEnd"/>
      <w:r w:rsidRPr="002B4A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4A29">
        <w:rPr>
          <w:rFonts w:ascii="Arial" w:hAnsi="Arial" w:cs="Arial"/>
          <w:sz w:val="24"/>
          <w:szCs w:val="24"/>
        </w:rPr>
        <w:t>prioritetn</w:t>
      </w:r>
      <w:r>
        <w:rPr>
          <w:rFonts w:ascii="Arial" w:hAnsi="Arial" w:cs="Arial"/>
          <w:sz w:val="24"/>
          <w:szCs w:val="24"/>
        </w:rPr>
        <w:t>o</w:t>
      </w:r>
      <w:r w:rsidRPr="002B4A29">
        <w:rPr>
          <w:rFonts w:ascii="Arial" w:hAnsi="Arial" w:cs="Arial"/>
          <w:sz w:val="24"/>
          <w:szCs w:val="24"/>
        </w:rPr>
        <w:t>m</w:t>
      </w:r>
      <w:proofErr w:type="spellEnd"/>
      <w:r w:rsidRPr="002B4A2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4A29">
        <w:rPr>
          <w:rFonts w:ascii="Arial" w:hAnsi="Arial" w:cs="Arial"/>
          <w:sz w:val="24"/>
          <w:szCs w:val="24"/>
        </w:rPr>
        <w:t>područj</w:t>
      </w:r>
      <w:r>
        <w:rPr>
          <w:rFonts w:ascii="Arial" w:hAnsi="Arial" w:cs="Arial"/>
          <w:sz w:val="24"/>
          <w:szCs w:val="24"/>
        </w:rPr>
        <w:t>u</w:t>
      </w:r>
      <w:proofErr w:type="spellEnd"/>
      <w:r w:rsidRPr="002B4A29">
        <w:rPr>
          <w:rFonts w:ascii="Arial" w:hAnsi="Arial" w:cs="Arial"/>
          <w:sz w:val="24"/>
          <w:szCs w:val="24"/>
        </w:rPr>
        <w:t xml:space="preserve">: </w:t>
      </w:r>
    </w:p>
    <w:p w:rsidR="002B4A29" w:rsidRDefault="002B4A29" w:rsidP="000C05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4A29" w:rsidRDefault="002B4A29" w:rsidP="000C05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B4A29">
        <w:rPr>
          <w:rFonts w:ascii="Arial" w:hAnsi="Arial" w:cs="Arial"/>
          <w:b/>
          <w:sz w:val="24"/>
          <w:szCs w:val="24"/>
        </w:rPr>
        <w:t>Prioritetno</w:t>
      </w:r>
      <w:proofErr w:type="spellEnd"/>
      <w:r w:rsidRPr="002B4A2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2B4A29">
        <w:rPr>
          <w:rFonts w:ascii="Arial" w:hAnsi="Arial" w:cs="Arial"/>
          <w:b/>
          <w:sz w:val="24"/>
          <w:szCs w:val="24"/>
        </w:rPr>
        <w:t>područje</w:t>
      </w:r>
      <w:proofErr w:type="spellEnd"/>
      <w:r w:rsidRPr="002B4A2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2B4A2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suradnja</w:t>
      </w:r>
      <w:proofErr w:type="spellEnd"/>
      <w:r>
        <w:rPr>
          <w:rFonts w:ascii="Arial" w:hAnsi="Arial" w:cs="Arial"/>
          <w:sz w:val="24"/>
          <w:szCs w:val="24"/>
        </w:rPr>
        <w:t xml:space="preserve"> s </w:t>
      </w:r>
      <w:proofErr w:type="spellStart"/>
      <w:r>
        <w:rPr>
          <w:rFonts w:ascii="Arial" w:hAnsi="Arial" w:cs="Arial"/>
          <w:sz w:val="24"/>
          <w:szCs w:val="24"/>
        </w:rPr>
        <w:t>organizacijama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civilnog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društva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4A29">
        <w:rPr>
          <w:rFonts w:ascii="Arial" w:hAnsi="Arial" w:cs="Arial"/>
          <w:sz w:val="24"/>
          <w:szCs w:val="24"/>
        </w:rPr>
        <w:t>podrška</w:t>
      </w:r>
      <w:proofErr w:type="spellEnd"/>
      <w:r w:rsidRPr="002B4A2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njihovim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aktivnostima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4A29">
        <w:rPr>
          <w:rFonts w:ascii="Arial" w:hAnsi="Arial" w:cs="Arial"/>
          <w:sz w:val="24"/>
          <w:szCs w:val="24"/>
        </w:rPr>
        <w:t>usmjereni</w:t>
      </w:r>
      <w:r>
        <w:rPr>
          <w:rFonts w:ascii="Arial" w:hAnsi="Arial" w:cs="Arial"/>
          <w:sz w:val="24"/>
          <w:szCs w:val="24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razvoj</w:t>
      </w:r>
      <w:proofErr w:type="spellEnd"/>
      <w:r w:rsidRPr="002B4A2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vatrogastva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B4A29" w:rsidRPr="002B4A29" w:rsidRDefault="002B4A29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Udruge (dobrovoljna vatrogasna društva) sukladno ovom natječaju mogu prijaviti jednokratne </w:t>
      </w:r>
      <w:r w:rsidRPr="002B4A29"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 xml:space="preserve">aktivnosti 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za sljedeća područja financiranja: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Obilježavanje važnih obljetnica – 10.000,00 kn;</w:t>
      </w:r>
    </w:p>
    <w:p w:rsidR="000C0522" w:rsidRPr="000C0522" w:rsidRDefault="000C0522" w:rsidP="000C0522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Podrška institucionalnom i organizacijskom razvoju udruga s područja županije,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ab/>
        <w:t xml:space="preserve">(odobravanje financijskih sredstava za kupnju opreme) – </w:t>
      </w:r>
      <w:r w:rsidR="002B4A29">
        <w:rPr>
          <w:rFonts w:ascii="Arial" w:eastAsia="Times New Roman" w:hAnsi="Arial" w:cs="Arial"/>
          <w:sz w:val="24"/>
          <w:szCs w:val="24"/>
          <w:lang w:val="hr-HR" w:eastAsia="hr-HR"/>
        </w:rPr>
        <w:t>10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0.000,00 kn.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Ukupno planirana vrijednost natječaja je </w:t>
      </w:r>
      <w:r w:rsidR="002B4A29">
        <w:rPr>
          <w:rFonts w:ascii="Arial" w:eastAsia="Times New Roman" w:hAnsi="Arial" w:cs="Arial"/>
          <w:sz w:val="24"/>
          <w:szCs w:val="24"/>
          <w:lang w:val="hr-HR" w:eastAsia="hr-HR"/>
        </w:rPr>
        <w:t>110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.000,00 kuna.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Najniži iznos financijskih sredstava koji se može odobriti za financiranje pojedine aktivnosti je </w:t>
      </w:r>
      <w:r w:rsidR="002B4A29">
        <w:rPr>
          <w:rFonts w:ascii="Arial" w:eastAsia="Times New Roman" w:hAnsi="Arial" w:cs="Arial"/>
          <w:sz w:val="24"/>
          <w:szCs w:val="24"/>
          <w:lang w:val="hr-HR" w:eastAsia="hr-HR"/>
        </w:rPr>
        <w:t>2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.000,00 kuna.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Najviši iznos financijskih sredstava koji se može odobriti za financiranje pojedine aktivnosti je 50.000,00 kuna.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Jedokratna aktivnost se može financirati u 100% iznosu prihvatljivih troškova aktivnosti, pri čemu potencijalni prijavitelji i partneri nisu dužni osigurati sufinanciranje iz vlastitih sredstava. U slučaju da se predmetna aktivnost ne financira u 100% iznosu iz proračuna Brodsko-posavske županije (u daljnjem tekstu: Županija), udruga (dobrovoljno vatrogasno društvo) je dužna osigurati preostali iznos financiranja do punog iznosa financiranja.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Županija zadržava pravo promjene ukupno odobrenog iznosa ovisno o kvaliteti aktivnosti i dinamici punjenja županijskog proračuna.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Rok za podnošenje prijedloga prijava za financiranje jednokratnih aktivnosti je do iskorištenja sredstava ili do kraja 201</w:t>
      </w:r>
      <w:r w:rsidR="002B4A29">
        <w:rPr>
          <w:rFonts w:ascii="Arial" w:eastAsia="Times New Roman" w:hAnsi="Arial" w:cs="Arial"/>
          <w:sz w:val="24"/>
          <w:szCs w:val="24"/>
          <w:lang w:val="hr-HR" w:eastAsia="hr-HR"/>
        </w:rPr>
        <w:t>9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 godine.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b/>
          <w:sz w:val="24"/>
          <w:szCs w:val="24"/>
          <w:lang w:val="hr-HR" w:eastAsia="hr-HR"/>
        </w:rPr>
        <w:t>UVJETI PRIJAVE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Upravni odjel za gospodarstvo Županije će dodjeljivati sredstva za financiranje jednokratnih aktivnosti udrugama, potencijalnim korisnicima uz uvjet da: 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ni u Registar udruga Republike Hrvatske ili drugi odgovarajući registar;</w:t>
      </w:r>
    </w:p>
    <w:p w:rsidR="000C0522" w:rsidRPr="000C0522" w:rsidRDefault="000C0522" w:rsidP="000C0522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su upisani u Registar neprofitnih organizacija i vode transparentno financijsko poslovanje u skladu s propisima o računovodstvu neprofitnih organizacija;</w:t>
      </w:r>
    </w:p>
    <w:p w:rsidR="000C0522" w:rsidRPr="000C0522" w:rsidRDefault="000C0522" w:rsidP="000C0522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imaju sjedište na području Županije i provode aktivnost na području Županije;</w:t>
      </w:r>
    </w:p>
    <w:p w:rsidR="000C0522" w:rsidRPr="000C0522" w:rsidRDefault="000C0522" w:rsidP="000C0522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ut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m 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vl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 d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ti  i a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  pred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et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pr</w:t>
      </w:r>
      <w:r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 u</w:t>
      </w:r>
      <w:r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eren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ci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i n</w:t>
      </w:r>
      <w:r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u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ti s U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ta</w:t>
      </w:r>
      <w:r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om i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C0522" w:rsidRPr="000C0522" w:rsidRDefault="000C0522" w:rsidP="000C0522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aktivnost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ju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pri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javni natječaj Županije, b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de 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en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ao 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an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(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li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et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,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an i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orista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) 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oj 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civ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il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g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dru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Pr="000C0522">
        <w:rPr>
          <w:rFonts w:ascii="Arial" w:eastAsia="Times New Roman" w:hAnsi="Arial" w:cs="Arial"/>
          <w:spacing w:val="-4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h p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tre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Ž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 d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h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i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tra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m d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a;</w:t>
      </w:r>
    </w:p>
    <w:p w:rsidR="000C0522" w:rsidRPr="000C0522" w:rsidRDefault="000C0522" w:rsidP="000C0522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 ured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i 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z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h pre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h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no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pl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h 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g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o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nc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z p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ora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Žu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 i dru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g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h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h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ora;</w:t>
      </w:r>
    </w:p>
    <w:p w:rsidR="000C0522" w:rsidRPr="000C0522" w:rsidRDefault="000C0522" w:rsidP="000C0522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imaju plaćene sve poreze i druga obvezna davanja u skladu s nacionalnim zakonodavstvom dospjela za plaćanje uključujući zadnji dan u mjesecu prijave jednokratne aktivnosti na javni natječaj;</w:t>
      </w:r>
    </w:p>
    <w:p w:rsidR="000C0522" w:rsidRPr="000C0522" w:rsidRDefault="000C0522" w:rsidP="000C0522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 pro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v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oris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a, 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no 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i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te</w:t>
      </w:r>
      <w:r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jednokratne aktivnosti ne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i p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ak i 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 pra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ć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no 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đ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en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pre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rš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d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d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na člankom 48. U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be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0C0522" w:rsidRPr="000C0522" w:rsidRDefault="000C0522" w:rsidP="000C0522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op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ć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pacing w:val="-3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0C0522">
        <w:rPr>
          <w:rFonts w:ascii="Arial" w:eastAsia="Times New Roman" w:hAnsi="Arial" w:cs="Arial"/>
          <w:spacing w:val="-4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 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ode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l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dob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g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js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og 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tro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 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nt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pri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g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vi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a;</w:t>
      </w:r>
    </w:p>
    <w:p w:rsidR="000C0522" w:rsidRPr="000C0522" w:rsidRDefault="000C0522" w:rsidP="000C0522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  ut</w:t>
      </w:r>
      <w:r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đ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  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č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 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g 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ji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progra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og i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js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og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zv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šć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o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prote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 g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(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-4"/>
          <w:sz w:val="24"/>
          <w:szCs w:val="24"/>
          <w:lang w:val="hr-HR" w:eastAsia="hr-HR"/>
        </w:rPr>
        <w:t>ž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ne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tra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druge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i drugi pri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n);</w:t>
      </w:r>
    </w:p>
    <w:p w:rsidR="000C0522" w:rsidRPr="000C0522" w:rsidRDefault="000C0522" w:rsidP="000C0522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ć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 org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js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te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i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pro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bu jednokratne aktivnosti;</w:t>
      </w:r>
    </w:p>
    <w:p w:rsidR="000C0522" w:rsidRPr="000C0522" w:rsidRDefault="000C0522" w:rsidP="000C0522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imaju uređen sustav prikupljanja članarina te u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ed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eda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zv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š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ć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Žu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pa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i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g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m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a.</w:t>
      </w:r>
    </w:p>
    <w:p w:rsidR="000C0522" w:rsidRPr="000C0522" w:rsidRDefault="000C0522" w:rsidP="000C05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Potencijalni prijavitelj može podnijeti prijavu za samo jednu aktivnost, na razdoblje provedbe do 12 mjeseci.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Na natječaj se ne mogu prijaviti aktivnosti koje se već u potpunosti financiraju iz proračunskih sredstava Brodsko-posavske županije ili drugih javnih izvora.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Financirati, odnosno sufinancirati će se samo aktivnosti  koje će se provoditi tijekom 201</w:t>
      </w:r>
      <w:r w:rsidR="004656FF">
        <w:rPr>
          <w:rFonts w:ascii="Arial" w:eastAsia="Times New Roman" w:hAnsi="Arial" w:cs="Arial"/>
          <w:sz w:val="24"/>
          <w:szCs w:val="24"/>
          <w:lang w:val="hr-HR" w:eastAsia="hr-HR"/>
        </w:rPr>
        <w:t>9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 godine.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b/>
          <w:sz w:val="24"/>
          <w:szCs w:val="24"/>
          <w:lang w:val="hr-HR" w:eastAsia="hr-HR"/>
        </w:rPr>
        <w:t>KRITERIJI ZA ODABIR</w:t>
      </w:r>
    </w:p>
    <w:p w:rsidR="00F0272B" w:rsidRDefault="00F0272B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F0272B" w:rsidRPr="000C0522" w:rsidRDefault="00F0272B" w:rsidP="00F027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Kriteriji za odabir aktivnosti koje će se financirati su sljedeći:</w:t>
      </w:r>
    </w:p>
    <w:p w:rsidR="00F0272B" w:rsidRPr="000C0522" w:rsidRDefault="00F0272B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F0272B" w:rsidRDefault="00F0272B" w:rsidP="00F0272B">
      <w:pPr>
        <w:numPr>
          <w:ilvl w:val="0"/>
          <w:numId w:val="15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proofErr w:type="spellStart"/>
      <w:r w:rsidRPr="00F0272B">
        <w:rPr>
          <w:rFonts w:ascii="Arial" w:hAnsi="Arial" w:cs="Arial"/>
          <w:b/>
          <w:sz w:val="24"/>
          <w:szCs w:val="24"/>
        </w:rPr>
        <w:t>institucionalna</w:t>
      </w:r>
      <w:proofErr w:type="spellEnd"/>
      <w:r w:rsidRPr="00F0272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b/>
          <w:sz w:val="24"/>
          <w:szCs w:val="24"/>
        </w:rPr>
        <w:t>sposobnost</w:t>
      </w:r>
      <w:proofErr w:type="spellEnd"/>
      <w:r w:rsidRPr="00F0272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b/>
          <w:sz w:val="24"/>
          <w:szCs w:val="24"/>
        </w:rPr>
        <w:t>prijavitelja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F0272B">
        <w:rPr>
          <w:rFonts w:ascii="Arial" w:hAnsi="Arial" w:cs="Arial"/>
          <w:sz w:val="24"/>
          <w:szCs w:val="24"/>
        </w:rPr>
        <w:t>ima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li </w:t>
      </w:r>
      <w:proofErr w:type="spellStart"/>
      <w:r w:rsidRPr="00F0272B">
        <w:rPr>
          <w:rFonts w:ascii="Arial" w:hAnsi="Arial" w:cs="Arial"/>
          <w:sz w:val="24"/>
          <w:szCs w:val="24"/>
        </w:rPr>
        <w:t>prijavitelj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dovoljno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iskustva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stručnog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kapaciteta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za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provedbu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planiranih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aktivnosti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0272B">
        <w:rPr>
          <w:rFonts w:ascii="Arial" w:hAnsi="Arial" w:cs="Arial"/>
          <w:sz w:val="24"/>
          <w:szCs w:val="24"/>
        </w:rPr>
        <w:t>imaju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li </w:t>
      </w:r>
      <w:proofErr w:type="spellStart"/>
      <w:r w:rsidRPr="00F0272B">
        <w:rPr>
          <w:rFonts w:ascii="Arial" w:hAnsi="Arial" w:cs="Arial"/>
          <w:sz w:val="24"/>
          <w:szCs w:val="24"/>
        </w:rPr>
        <w:t>odgovarajuće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sposobnosti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vještine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za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F0272B">
        <w:rPr>
          <w:rFonts w:ascii="Arial" w:hAnsi="Arial" w:cs="Arial"/>
          <w:sz w:val="24"/>
          <w:szCs w:val="24"/>
        </w:rPr>
        <w:t>provedbu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te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znanja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0272B">
        <w:rPr>
          <w:rFonts w:ascii="Arial" w:hAnsi="Arial" w:cs="Arial"/>
          <w:sz w:val="24"/>
          <w:szCs w:val="24"/>
        </w:rPr>
        <w:t>problemima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koji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F0272B">
        <w:rPr>
          <w:rFonts w:ascii="Arial" w:hAnsi="Arial" w:cs="Arial"/>
          <w:sz w:val="24"/>
          <w:szCs w:val="24"/>
        </w:rPr>
        <w:t>rješavaju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ovim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natječajem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); </w:t>
      </w:r>
      <w:proofErr w:type="spellStart"/>
      <w:r w:rsidRPr="00F0272B">
        <w:rPr>
          <w:rFonts w:ascii="Arial" w:hAnsi="Arial" w:cs="Arial"/>
          <w:sz w:val="24"/>
          <w:szCs w:val="24"/>
        </w:rPr>
        <w:t>postoji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li </w:t>
      </w:r>
      <w:proofErr w:type="spellStart"/>
      <w:r w:rsidRPr="00F0272B">
        <w:rPr>
          <w:rFonts w:ascii="Arial" w:hAnsi="Arial" w:cs="Arial"/>
          <w:sz w:val="24"/>
          <w:szCs w:val="24"/>
        </w:rPr>
        <w:t>jasna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struktura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upravljanja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jednokratnom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aktivnosti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F0272B">
        <w:rPr>
          <w:rFonts w:ascii="Arial" w:hAnsi="Arial" w:cs="Arial"/>
          <w:sz w:val="24"/>
          <w:szCs w:val="24"/>
        </w:rPr>
        <w:t>je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li </w:t>
      </w:r>
      <w:proofErr w:type="spellStart"/>
      <w:r w:rsidRPr="00F0272B">
        <w:rPr>
          <w:rFonts w:ascii="Arial" w:hAnsi="Arial" w:cs="Arial"/>
          <w:sz w:val="24"/>
          <w:szCs w:val="24"/>
        </w:rPr>
        <w:t>jasno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definiran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tim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obveze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njegovih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članova</w:t>
      </w:r>
      <w:proofErr w:type="spellEnd"/>
      <w:r w:rsidRPr="00F0272B">
        <w:rPr>
          <w:rFonts w:ascii="Arial" w:hAnsi="Arial" w:cs="Arial"/>
          <w:sz w:val="24"/>
          <w:szCs w:val="24"/>
        </w:rPr>
        <w:t>;</w:t>
      </w:r>
    </w:p>
    <w:p w:rsidR="00F0272B" w:rsidRPr="00F0272B" w:rsidRDefault="00F0272B" w:rsidP="00F0272B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F0272B" w:rsidRDefault="00F0272B" w:rsidP="00F0272B">
      <w:pPr>
        <w:numPr>
          <w:ilvl w:val="0"/>
          <w:numId w:val="15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proofErr w:type="spellStart"/>
      <w:r w:rsidRPr="00F0272B">
        <w:rPr>
          <w:rFonts w:ascii="Arial" w:hAnsi="Arial" w:cs="Arial"/>
          <w:b/>
          <w:sz w:val="24"/>
          <w:szCs w:val="24"/>
        </w:rPr>
        <w:t>kvaliteta</w:t>
      </w:r>
      <w:proofErr w:type="spellEnd"/>
      <w:r w:rsidRPr="00F0272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b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b/>
          <w:sz w:val="24"/>
          <w:szCs w:val="24"/>
        </w:rPr>
        <w:t>relevantnost</w:t>
      </w:r>
      <w:proofErr w:type="spellEnd"/>
      <w:r w:rsidRPr="00F0272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b/>
          <w:sz w:val="24"/>
          <w:szCs w:val="24"/>
        </w:rPr>
        <w:t>predložene</w:t>
      </w:r>
      <w:proofErr w:type="spellEnd"/>
      <w:r w:rsidRPr="00F0272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b/>
          <w:sz w:val="24"/>
          <w:szCs w:val="24"/>
        </w:rPr>
        <w:t>jednokratne</w:t>
      </w:r>
      <w:proofErr w:type="spellEnd"/>
      <w:r w:rsidRPr="00F0272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b/>
          <w:sz w:val="24"/>
          <w:szCs w:val="24"/>
        </w:rPr>
        <w:t>aktivnosti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F0272B">
        <w:rPr>
          <w:rFonts w:ascii="Arial" w:hAnsi="Arial" w:cs="Arial"/>
          <w:sz w:val="24"/>
          <w:szCs w:val="24"/>
        </w:rPr>
        <w:t>koliko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F0272B">
        <w:rPr>
          <w:rFonts w:ascii="Arial" w:hAnsi="Arial" w:cs="Arial"/>
          <w:sz w:val="24"/>
          <w:szCs w:val="24"/>
        </w:rPr>
        <w:t>jednokratna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aktivnost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relevantna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0272B">
        <w:rPr>
          <w:rFonts w:ascii="Arial" w:hAnsi="Arial" w:cs="Arial"/>
          <w:sz w:val="24"/>
          <w:szCs w:val="24"/>
        </w:rPr>
        <w:t>odnosu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na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ciljeve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prioritetna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područja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aktivnosti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natječaja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0272B">
        <w:rPr>
          <w:rFonts w:ascii="Arial" w:hAnsi="Arial" w:cs="Arial"/>
          <w:sz w:val="24"/>
          <w:szCs w:val="24"/>
        </w:rPr>
        <w:t>je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li </w:t>
      </w:r>
      <w:proofErr w:type="spellStart"/>
      <w:r w:rsidRPr="00F0272B">
        <w:rPr>
          <w:rFonts w:ascii="Arial" w:hAnsi="Arial" w:cs="Arial"/>
          <w:sz w:val="24"/>
          <w:szCs w:val="24"/>
        </w:rPr>
        <w:t>jednokratna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aktivnost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0272B">
        <w:rPr>
          <w:rFonts w:ascii="Arial" w:hAnsi="Arial" w:cs="Arial"/>
          <w:sz w:val="24"/>
          <w:szCs w:val="24"/>
        </w:rPr>
        <w:t>skladu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s </w:t>
      </w:r>
      <w:proofErr w:type="spellStart"/>
      <w:r w:rsidRPr="00F0272B">
        <w:rPr>
          <w:rFonts w:ascii="Arial" w:hAnsi="Arial" w:cs="Arial"/>
          <w:sz w:val="24"/>
          <w:szCs w:val="24"/>
        </w:rPr>
        <w:t>mjerama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aktivnostima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0272B">
        <w:rPr>
          <w:rFonts w:ascii="Arial" w:hAnsi="Arial" w:cs="Arial"/>
          <w:sz w:val="24"/>
          <w:szCs w:val="24"/>
        </w:rPr>
        <w:t>planiranim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nacionalnim</w:t>
      </w:r>
      <w:proofErr w:type="spellEnd"/>
      <w:r w:rsidRPr="00F0272B">
        <w:rPr>
          <w:rFonts w:ascii="Arial" w:hAnsi="Arial" w:cs="Arial"/>
          <w:sz w:val="24"/>
          <w:szCs w:val="24"/>
        </w:rPr>
        <w:t>/</w:t>
      </w:r>
      <w:proofErr w:type="spellStart"/>
      <w:r w:rsidRPr="00F0272B">
        <w:rPr>
          <w:rFonts w:ascii="Arial" w:hAnsi="Arial" w:cs="Arial"/>
          <w:sz w:val="24"/>
          <w:szCs w:val="24"/>
        </w:rPr>
        <w:t>regionalnim</w:t>
      </w:r>
      <w:proofErr w:type="spellEnd"/>
      <w:r w:rsidRPr="00F0272B">
        <w:rPr>
          <w:rFonts w:ascii="Arial" w:hAnsi="Arial" w:cs="Arial"/>
          <w:sz w:val="24"/>
          <w:szCs w:val="24"/>
        </w:rPr>
        <w:t>/</w:t>
      </w:r>
      <w:proofErr w:type="spellStart"/>
      <w:r w:rsidRPr="00F0272B">
        <w:rPr>
          <w:rFonts w:ascii="Arial" w:hAnsi="Arial" w:cs="Arial"/>
          <w:sz w:val="24"/>
          <w:szCs w:val="24"/>
        </w:rPr>
        <w:t>lokalnim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programima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0272B">
        <w:rPr>
          <w:rFonts w:ascii="Arial" w:hAnsi="Arial" w:cs="Arial"/>
          <w:sz w:val="24"/>
          <w:szCs w:val="24"/>
        </w:rPr>
        <w:t>strategijama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politikama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koje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su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0272B">
        <w:rPr>
          <w:rFonts w:ascii="Arial" w:hAnsi="Arial" w:cs="Arial"/>
          <w:sz w:val="24"/>
          <w:szCs w:val="24"/>
        </w:rPr>
        <w:t>nadležnosti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davatelja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financijskih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sredstava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); </w:t>
      </w:r>
      <w:proofErr w:type="spellStart"/>
      <w:r w:rsidRPr="00F0272B">
        <w:rPr>
          <w:rFonts w:ascii="Arial" w:hAnsi="Arial" w:cs="Arial"/>
          <w:sz w:val="24"/>
          <w:szCs w:val="24"/>
        </w:rPr>
        <w:t>jesu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li </w:t>
      </w:r>
      <w:proofErr w:type="spellStart"/>
      <w:r w:rsidRPr="00F0272B">
        <w:rPr>
          <w:rFonts w:ascii="Arial" w:hAnsi="Arial" w:cs="Arial"/>
          <w:sz w:val="24"/>
          <w:szCs w:val="24"/>
        </w:rPr>
        <w:t>ciljevi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jednokratne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aktivnosti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jasno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definirani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realno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dostižni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F0272B">
        <w:rPr>
          <w:rFonts w:ascii="Arial" w:hAnsi="Arial" w:cs="Arial"/>
          <w:sz w:val="24"/>
          <w:szCs w:val="24"/>
        </w:rPr>
        <w:t>jesu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li </w:t>
      </w:r>
      <w:proofErr w:type="spellStart"/>
      <w:r w:rsidRPr="00F0272B">
        <w:rPr>
          <w:rFonts w:ascii="Arial" w:hAnsi="Arial" w:cs="Arial"/>
          <w:sz w:val="24"/>
          <w:szCs w:val="24"/>
        </w:rPr>
        <w:t>aktivnosti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jasne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0272B">
        <w:rPr>
          <w:rFonts w:ascii="Arial" w:hAnsi="Arial" w:cs="Arial"/>
          <w:sz w:val="24"/>
          <w:szCs w:val="24"/>
        </w:rPr>
        <w:t>opravdane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0272B">
        <w:rPr>
          <w:rFonts w:ascii="Arial" w:hAnsi="Arial" w:cs="Arial"/>
          <w:sz w:val="24"/>
          <w:szCs w:val="24"/>
        </w:rPr>
        <w:t>razumljive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provedive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F0272B">
        <w:rPr>
          <w:rFonts w:ascii="Arial" w:hAnsi="Arial" w:cs="Arial"/>
          <w:sz w:val="24"/>
          <w:szCs w:val="24"/>
        </w:rPr>
        <w:t>jesu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li </w:t>
      </w:r>
      <w:proofErr w:type="spellStart"/>
      <w:r w:rsidRPr="00F0272B">
        <w:rPr>
          <w:rFonts w:ascii="Arial" w:hAnsi="Arial" w:cs="Arial"/>
          <w:sz w:val="24"/>
          <w:szCs w:val="24"/>
        </w:rPr>
        <w:t>rezultati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jasno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određeni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hoće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li </w:t>
      </w:r>
      <w:proofErr w:type="spellStart"/>
      <w:r w:rsidRPr="00F0272B">
        <w:rPr>
          <w:rFonts w:ascii="Arial" w:hAnsi="Arial" w:cs="Arial"/>
          <w:sz w:val="24"/>
          <w:szCs w:val="24"/>
        </w:rPr>
        <w:t>aktivnosti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dovesti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F0272B">
        <w:rPr>
          <w:rFonts w:ascii="Arial" w:hAnsi="Arial" w:cs="Arial"/>
          <w:sz w:val="24"/>
          <w:szCs w:val="24"/>
        </w:rPr>
        <w:t>ostvarivanja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rezultata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F0272B">
        <w:rPr>
          <w:rFonts w:ascii="Arial" w:hAnsi="Arial" w:cs="Arial"/>
          <w:sz w:val="24"/>
          <w:szCs w:val="24"/>
        </w:rPr>
        <w:t>ima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li </w:t>
      </w:r>
      <w:proofErr w:type="spellStart"/>
      <w:r w:rsidRPr="00F0272B">
        <w:rPr>
          <w:rFonts w:ascii="Arial" w:hAnsi="Arial" w:cs="Arial"/>
          <w:sz w:val="24"/>
          <w:szCs w:val="24"/>
        </w:rPr>
        <w:t>jednokratna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aktivnost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jasno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definirane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korisnike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0272B">
        <w:rPr>
          <w:rFonts w:ascii="Arial" w:hAnsi="Arial" w:cs="Arial"/>
          <w:sz w:val="24"/>
          <w:szCs w:val="24"/>
        </w:rPr>
        <w:t>broj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0272B">
        <w:rPr>
          <w:rFonts w:ascii="Arial" w:hAnsi="Arial" w:cs="Arial"/>
          <w:sz w:val="24"/>
          <w:szCs w:val="24"/>
        </w:rPr>
        <w:t>dob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0272B">
        <w:rPr>
          <w:rFonts w:ascii="Arial" w:hAnsi="Arial" w:cs="Arial"/>
          <w:sz w:val="24"/>
          <w:szCs w:val="24"/>
        </w:rPr>
        <w:t>spol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sl.); </w:t>
      </w:r>
      <w:proofErr w:type="spellStart"/>
      <w:r w:rsidRPr="00F0272B">
        <w:rPr>
          <w:rFonts w:ascii="Arial" w:hAnsi="Arial" w:cs="Arial"/>
          <w:sz w:val="24"/>
          <w:szCs w:val="24"/>
        </w:rPr>
        <w:t>definira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li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0272B">
        <w:rPr>
          <w:rFonts w:ascii="Arial" w:hAnsi="Arial" w:cs="Arial"/>
          <w:sz w:val="24"/>
          <w:szCs w:val="24"/>
        </w:rPr>
        <w:t>kojoj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mjeri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jednokratna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aktivnost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njihove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probleme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potrebe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0272B">
        <w:rPr>
          <w:rFonts w:ascii="Arial" w:hAnsi="Arial" w:cs="Arial"/>
          <w:sz w:val="24"/>
          <w:szCs w:val="24"/>
        </w:rPr>
        <w:t>kojoj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mjeri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ih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rješava</w:t>
      </w:r>
      <w:proofErr w:type="spellEnd"/>
      <w:r w:rsidRPr="00F0272B">
        <w:rPr>
          <w:rFonts w:ascii="Arial" w:hAnsi="Arial" w:cs="Arial"/>
          <w:sz w:val="24"/>
          <w:szCs w:val="24"/>
        </w:rPr>
        <w:t>:</w:t>
      </w:r>
    </w:p>
    <w:p w:rsidR="00F0272B" w:rsidRDefault="00F0272B" w:rsidP="00F0272B">
      <w:pPr>
        <w:pStyle w:val="ListParagraph"/>
        <w:rPr>
          <w:rFonts w:ascii="Arial" w:hAnsi="Arial" w:cs="Arial"/>
        </w:rPr>
      </w:pPr>
    </w:p>
    <w:p w:rsidR="00F0272B" w:rsidRPr="00F0272B" w:rsidRDefault="00F0272B" w:rsidP="00F0272B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F0272B" w:rsidRPr="00F0272B" w:rsidRDefault="00F0272B" w:rsidP="00F0272B">
      <w:pPr>
        <w:numPr>
          <w:ilvl w:val="0"/>
          <w:numId w:val="15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proofErr w:type="spellStart"/>
      <w:r w:rsidRPr="00F0272B">
        <w:rPr>
          <w:rFonts w:ascii="Arial" w:hAnsi="Arial" w:cs="Arial"/>
          <w:b/>
          <w:sz w:val="24"/>
          <w:szCs w:val="24"/>
        </w:rPr>
        <w:t>proračun</w:t>
      </w:r>
      <w:proofErr w:type="spellEnd"/>
      <w:r w:rsidRPr="00F0272B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Pr="00F0272B">
        <w:rPr>
          <w:rFonts w:ascii="Arial" w:hAnsi="Arial" w:cs="Arial"/>
          <w:b/>
          <w:sz w:val="24"/>
          <w:szCs w:val="24"/>
        </w:rPr>
        <w:t>troškovi</w:t>
      </w:r>
      <w:proofErr w:type="spellEnd"/>
      <w:r w:rsidRPr="00F0272B">
        <w:rPr>
          <w:rFonts w:ascii="Arial" w:hAnsi="Arial" w:cs="Arial"/>
          <w:b/>
          <w:sz w:val="24"/>
          <w:szCs w:val="24"/>
        </w:rPr>
        <w:t>)</w:t>
      </w:r>
      <w:r w:rsidRPr="00F0272B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F0272B">
        <w:rPr>
          <w:rFonts w:ascii="Arial" w:hAnsi="Arial" w:cs="Arial"/>
          <w:sz w:val="24"/>
          <w:szCs w:val="24"/>
        </w:rPr>
        <w:t>jesu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li </w:t>
      </w:r>
      <w:proofErr w:type="spellStart"/>
      <w:r w:rsidRPr="00F0272B">
        <w:rPr>
          <w:rFonts w:ascii="Arial" w:hAnsi="Arial" w:cs="Arial"/>
          <w:sz w:val="24"/>
          <w:szCs w:val="24"/>
        </w:rPr>
        <w:t>troškovi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jednokratne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aktivnosti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realni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0272B">
        <w:rPr>
          <w:rFonts w:ascii="Arial" w:hAnsi="Arial" w:cs="Arial"/>
          <w:sz w:val="24"/>
          <w:szCs w:val="24"/>
        </w:rPr>
        <w:t>odnosu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na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određene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rezultate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predviđeno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vrijeme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trajanja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F0272B">
        <w:rPr>
          <w:rFonts w:ascii="Arial" w:hAnsi="Arial" w:cs="Arial"/>
          <w:sz w:val="24"/>
          <w:szCs w:val="24"/>
        </w:rPr>
        <w:t>jesu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li </w:t>
      </w:r>
      <w:proofErr w:type="spellStart"/>
      <w:r w:rsidRPr="00F0272B">
        <w:rPr>
          <w:rFonts w:ascii="Arial" w:hAnsi="Arial" w:cs="Arial"/>
          <w:sz w:val="24"/>
          <w:szCs w:val="24"/>
        </w:rPr>
        <w:t>troškovi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usklađeni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s </w:t>
      </w:r>
      <w:proofErr w:type="spellStart"/>
      <w:r w:rsidRPr="00F0272B">
        <w:rPr>
          <w:rFonts w:ascii="Arial" w:hAnsi="Arial" w:cs="Arial"/>
          <w:sz w:val="24"/>
          <w:szCs w:val="24"/>
        </w:rPr>
        <w:t>planiranim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72B">
        <w:rPr>
          <w:rFonts w:ascii="Arial" w:hAnsi="Arial" w:cs="Arial"/>
          <w:sz w:val="24"/>
          <w:szCs w:val="24"/>
        </w:rPr>
        <w:t>aktivnostima</w:t>
      </w:r>
      <w:proofErr w:type="spellEnd"/>
      <w:r w:rsidRPr="00F0272B">
        <w:rPr>
          <w:rFonts w:ascii="Arial" w:hAnsi="Arial" w:cs="Arial"/>
          <w:sz w:val="24"/>
          <w:szCs w:val="24"/>
        </w:rPr>
        <w:t xml:space="preserve">. </w:t>
      </w:r>
    </w:p>
    <w:p w:rsidR="00F0272B" w:rsidRPr="00F0272B" w:rsidRDefault="00F0272B" w:rsidP="00F0272B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0272B">
        <w:rPr>
          <w:rFonts w:ascii="Arial" w:hAnsi="Arial" w:cs="Arial"/>
          <w:sz w:val="24"/>
          <w:szCs w:val="24"/>
        </w:rPr>
        <w:t xml:space="preserve">       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b/>
          <w:sz w:val="24"/>
          <w:szCs w:val="24"/>
          <w:lang w:val="hr-HR" w:eastAsia="hr-HR"/>
        </w:rPr>
        <w:t>SADRŽAJ PRIJAVE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Prijedlozi aktivnosti dostavljaju se isključivo na propisanim obrascima, koji su zajedno s Uputama za prijavitelje dostupni na mrežnim stranicama Županije </w:t>
      </w:r>
      <w:hyperlink r:id="rId8" w:history="1">
        <w:r w:rsidRPr="000C0522">
          <w:rPr>
            <w:rFonts w:ascii="Arial" w:eastAsia="Times New Roman" w:hAnsi="Arial" w:cs="Arial"/>
            <w:color w:val="0563C1" w:themeColor="hyperlink"/>
            <w:sz w:val="24"/>
            <w:szCs w:val="24"/>
            <w:u w:val="single"/>
            <w:lang w:val="hr-HR" w:eastAsia="hr-HR"/>
          </w:rPr>
          <w:t>www.bpz.hr</w:t>
        </w:r>
      </w:hyperlink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b/>
          <w:sz w:val="24"/>
          <w:szCs w:val="24"/>
          <w:lang w:val="hr-HR" w:eastAsia="hr-HR"/>
        </w:rPr>
        <w:t>Obavezna dokumentacija: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C0522" w:rsidRPr="000C0522" w:rsidRDefault="000C0522" w:rsidP="000C05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ispunjen, potpisan i ovjeren obrazac opisa jednokratne aktivnosti;</w:t>
      </w:r>
    </w:p>
    <w:p w:rsidR="000C0522" w:rsidRPr="000C0522" w:rsidRDefault="000C0522" w:rsidP="000C05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ispunjen, potpisan i ovjeren obrazac proračuna jednokratne aktivnosti;</w:t>
      </w:r>
    </w:p>
    <w:p w:rsidR="000C0522" w:rsidRPr="000C0522" w:rsidRDefault="000C0522" w:rsidP="000C05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preslika Izvoda o registraciji udruge iz Registra udruga RH ili drugog odgovarajućeg registra, ne starija od 3 mjeseca (može ga zamijeniti i ispis elektronske stranice sa svim podacima udruge iz registra);</w:t>
      </w:r>
    </w:p>
    <w:p w:rsidR="000C0522" w:rsidRPr="000C0522" w:rsidRDefault="000C0522" w:rsidP="000C05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preslika Izvatka iz registra neprofitnih organizacija (može ga zamijeniti i ispis elektronske stranice sa svim podacima organizacije iz registra);</w:t>
      </w:r>
    </w:p>
    <w:p w:rsidR="000C0522" w:rsidRPr="000C0522" w:rsidRDefault="000C0522" w:rsidP="000C05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preslika ovjerenog važećeg statuta prijavitelja;</w:t>
      </w:r>
    </w:p>
    <w:p w:rsidR="000C0522" w:rsidRPr="000C0522" w:rsidRDefault="000C0522" w:rsidP="000C05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financijski izvještaj udruge</w:t>
      </w:r>
    </w:p>
    <w:p w:rsidR="000C0522" w:rsidRPr="000C0522" w:rsidRDefault="000C0522" w:rsidP="000C0522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za obveznike dvojnog knjigovodstva: preslika godišnjeg Izvještaja o prihodima i rashodima, bilanca i bilješke uz financijske izvještaje za 201</w:t>
      </w:r>
      <w:r w:rsidR="003A1D5B">
        <w:rPr>
          <w:rFonts w:ascii="Arial" w:eastAsia="Times New Roman" w:hAnsi="Arial" w:cs="Arial"/>
          <w:sz w:val="24"/>
          <w:szCs w:val="24"/>
          <w:lang w:val="hr-HR" w:eastAsia="hr-HR"/>
        </w:rPr>
        <w:t>8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 godinu;</w:t>
      </w:r>
    </w:p>
    <w:p w:rsidR="000C0522" w:rsidRPr="000C0522" w:rsidRDefault="000C0522" w:rsidP="000C0522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za obveznike jednostavnog knjigovodstva: odluka o vođenju jednostavnog knjigovodstva i primjeni novčanog računovodstvenog načela usvojena od zakonskog podnositelja i godišnji financijski izvještaj  o primicima i izdacima za 201</w:t>
      </w:r>
      <w:r w:rsidR="003A1D5B">
        <w:rPr>
          <w:rFonts w:ascii="Arial" w:eastAsia="Times New Roman" w:hAnsi="Arial" w:cs="Arial"/>
          <w:sz w:val="24"/>
          <w:szCs w:val="24"/>
          <w:lang w:val="hr-HR" w:eastAsia="hr-HR"/>
        </w:rPr>
        <w:t>8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 godinu;</w:t>
      </w:r>
    </w:p>
    <w:p w:rsidR="000C0522" w:rsidRPr="000C0522" w:rsidRDefault="000C0522" w:rsidP="000C05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potpisana izjava o nepostajanju dvostrukog financiranja;</w:t>
      </w:r>
    </w:p>
    <w:p w:rsidR="000C0522" w:rsidRPr="000C0522" w:rsidRDefault="000C0522" w:rsidP="000C05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Uvjerenje nadležnog suda da se ne vodi kazneni postupak protiv osobe ovlaštene za zastupanje udruge i voditelja jednokratne aktivnosti, ne starije od 6 mjeseci od dana objave natječaja;</w:t>
      </w:r>
    </w:p>
    <w:p w:rsidR="000C0522" w:rsidRPr="000C0522" w:rsidRDefault="000C0522" w:rsidP="000C052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Potvrda Ministarstva financija/Porezne uprave o stanju javnog dugovanja za prijavitelja, ne starija od 30 dana od dana objave natječaja.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Neobavezni dijelovi prijave 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su izvodi iz novinskih članaka, publikacija, fotografije, nagrade i sl., kao dokaz dosadašnjih aktivnosti i realiziranih sličnih aktivnosti.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b/>
          <w:sz w:val="24"/>
          <w:szCs w:val="24"/>
          <w:lang w:val="hr-HR" w:eastAsia="hr-HR"/>
        </w:rPr>
        <w:t>NAČIN PRIJAVE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Natječajnu dokumentaciju potrebno je poslati u papirnatom obliku (jedan izvornik)  poštom ili osobno i to kako slijedi: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poštom u zatvorenoj omotnici na adresu: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b/>
          <w:sz w:val="24"/>
          <w:szCs w:val="24"/>
          <w:lang w:val="hr-HR" w:eastAsia="hr-HR"/>
        </w:rPr>
        <w:t>Brodsko-posavska županija, Upravni odjel za gospodarstvo (NE OTVARAJ - Javni natječaj za financiranje jednokratnih aktivnosti udruga koji su od interesa za Brodsko-posavsku županiju iz područja vatrogastva za 201</w:t>
      </w:r>
      <w:r w:rsidR="004656FF">
        <w:rPr>
          <w:rFonts w:ascii="Arial" w:eastAsia="Times New Roman" w:hAnsi="Arial" w:cs="Arial"/>
          <w:b/>
          <w:sz w:val="24"/>
          <w:szCs w:val="24"/>
          <w:lang w:val="hr-HR" w:eastAsia="hr-HR"/>
        </w:rPr>
        <w:t>9</w:t>
      </w:r>
      <w:r w:rsidRPr="000C0522">
        <w:rPr>
          <w:rFonts w:ascii="Arial" w:eastAsia="Times New Roman" w:hAnsi="Arial" w:cs="Arial"/>
          <w:b/>
          <w:sz w:val="24"/>
          <w:szCs w:val="24"/>
          <w:lang w:val="hr-HR" w:eastAsia="hr-HR"/>
        </w:rPr>
        <w:t>. godinu), Petra Krešimira IV 1, 35000 Slavonski Brod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C0522" w:rsidRPr="000C0522" w:rsidRDefault="000C0522" w:rsidP="000C052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osobnom dostavom u pisarnicu Brodsko-posavske županije na adresu Petra Krešimira IV 1, 35000 Slavonski Brod.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Na omotnici je obavezno navesti naziv prijavitelja.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Postupak zaprimanja, otvaranja i pregleda dostavljenih prijava, ocjena prijava, dostava dodatne dokumentacije, ugovaranje, donošenje odluke o dodjeli financijskih sredstava kao i podnošenje prigovora detaljno su opisani u Uputama za prijavitelje na Javni natječaj za financiranje jednokratnih aktivnosti udruga koji su od interesa za Brodsko-posavsku županiju iz područja vatrogastva za 201</w:t>
      </w:r>
      <w:r w:rsidR="004656FF">
        <w:rPr>
          <w:rFonts w:ascii="Arial" w:eastAsia="Times New Roman" w:hAnsi="Arial" w:cs="Arial"/>
          <w:sz w:val="24"/>
          <w:szCs w:val="24"/>
          <w:lang w:val="hr-HR" w:eastAsia="hr-HR"/>
        </w:rPr>
        <w:t>9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 godinu.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Razmatrati će se samo prijave koje su pravodobno prijavljene te koje u cijelosti zadovoljavaju propisane uvjete Javnog natječaja.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Sva potrebne informacije vezane uz ovaj Javni natječaj mogu se dobiti u Upravnom odjelu za gospodarstvo Brodsko-posavske županije (ured 300), Petra Krešimira IV 1, Slavonski Brod, tel. 035/216-232 i 035/216-233, e-mail: </w:t>
      </w:r>
      <w:hyperlink r:id="rId9" w:history="1">
        <w:r w:rsidRPr="000C0522">
          <w:rPr>
            <w:rFonts w:ascii="Arial" w:eastAsia="Times New Roman" w:hAnsi="Arial" w:cs="Arial"/>
            <w:color w:val="0563C1" w:themeColor="hyperlink"/>
            <w:sz w:val="24"/>
            <w:szCs w:val="24"/>
            <w:u w:val="single"/>
            <w:lang w:val="hr-HR" w:eastAsia="hr-HR"/>
          </w:rPr>
          <w:t>gfabcic@bpz.hr</w:t>
        </w:r>
      </w:hyperlink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 aperko@bpz.hr.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b/>
          <w:sz w:val="24"/>
          <w:szCs w:val="24"/>
          <w:lang w:val="hr-HR" w:eastAsia="hr-HR"/>
        </w:rPr>
        <w:t>NATJEČAJNA DOKUMENTACIJA: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1. P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k;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2. Te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t javnog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at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a;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3. U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e;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4. 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sce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 jednokratne aktivnosti: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4.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1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 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ac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jednokratne aktivnosti</w:t>
      </w:r>
      <w:r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>;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4.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2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 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ac pro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č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na jednokratne aktivnosti;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5. P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s pr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g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l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ž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 pr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i;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6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 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c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ocjenu 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vali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/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ti jednokratne aktivnosti;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7. 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ac 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-4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 o 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tru</w:t>
      </w:r>
      <w:r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og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a;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8. 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ac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u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g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ora o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u jednokratne aktivnosti;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9. 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sc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zv</w:t>
      </w:r>
      <w:r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tava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e: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   9.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1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.O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ac 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n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og 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zv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š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ta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v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b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e jednokratne aktivnosti;</w:t>
      </w:r>
    </w:p>
    <w:p w:rsid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   9.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2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.Obr</w:t>
      </w:r>
      <w:r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>ac financijskog izvještaja provedbe jednokratne aktivnosti</w:t>
      </w:r>
      <w:r w:rsidR="004656FF">
        <w:rPr>
          <w:rFonts w:ascii="Arial" w:eastAsia="Times New Roman" w:hAnsi="Arial" w:cs="Arial"/>
          <w:sz w:val="24"/>
          <w:szCs w:val="24"/>
          <w:lang w:val="hr-HR" w:eastAsia="hr-HR"/>
        </w:rPr>
        <w:t>;</w:t>
      </w:r>
    </w:p>
    <w:p w:rsidR="004656FF" w:rsidRPr="000C0522" w:rsidRDefault="004656FF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   9.3.Obrazac financijskog izvješća PROR – POT.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</w:p>
    <w:p w:rsidR="000C0522" w:rsidRPr="00B56294" w:rsidRDefault="00B56294" w:rsidP="000C0522">
      <w:pPr>
        <w:spacing w:after="0" w:line="240" w:lineRule="auto"/>
        <w:jc w:val="both"/>
        <w:rPr>
          <w:rFonts w:ascii="Arial" w:eastAsia="Times New Roman" w:hAnsi="Arial" w:cs="Arial"/>
          <w:b/>
          <w:spacing w:val="-1"/>
          <w:sz w:val="24"/>
          <w:szCs w:val="24"/>
          <w:lang w:val="hr-HR" w:eastAsia="hr-HR"/>
        </w:rPr>
      </w:pPr>
      <w:r w:rsidRPr="00B56294">
        <w:rPr>
          <w:rFonts w:ascii="Arial" w:eastAsia="Times New Roman" w:hAnsi="Arial" w:cs="Arial"/>
          <w:b/>
          <w:spacing w:val="-1"/>
          <w:sz w:val="24"/>
          <w:szCs w:val="24"/>
          <w:lang w:val="hr-HR" w:eastAsia="hr-HR"/>
        </w:rPr>
        <w:t>ZAŠTITA OSOBNIH PODATAKA</w:t>
      </w:r>
    </w:p>
    <w:p w:rsid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</w:p>
    <w:p w:rsidR="00B56294" w:rsidRDefault="00B56294" w:rsidP="000C0522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Sukladno članku 6. stavak 1. točka c) Opće uredbe o zaštiti osobnih podataka Brodsko-posavska županija, kao voditelj obrade, prikuplja, obrađuje i javno objavljuje osobne podatke prijavitelja jednokratne aktivnosti u svrhu provedbe postupka dodjele financijskih sredstava za financiranje jednokratnih aktivnosti udruga koje su od interesa za Brodsko-posavsku županiju iz područja vatrogastva za 2019. godinu.</w:t>
      </w:r>
    </w:p>
    <w:p w:rsidR="00B56294" w:rsidRDefault="00B56294" w:rsidP="000C0522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</w:p>
    <w:p w:rsidR="00B56294" w:rsidRDefault="00B56294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 xml:space="preserve">Dostavljeni osobni podaci čuvat će se do roka propisanog 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="005860D5"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e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b</w:t>
      </w:r>
      <w:r w:rsidR="005860D5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om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5860D5"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o 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kr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ter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5860D5"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a, </w:t>
      </w:r>
      <w:r w:rsidR="005860D5"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m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eri</w:t>
      </w:r>
      <w:r w:rsidR="005860D5" w:rsidRPr="000C0522">
        <w:rPr>
          <w:rFonts w:ascii="Arial" w:eastAsia="Times New Roman" w:hAnsi="Arial" w:cs="Arial"/>
          <w:spacing w:val="-2"/>
          <w:sz w:val="24"/>
          <w:szCs w:val="24"/>
          <w:lang w:val="hr-HR" w:eastAsia="hr-HR"/>
        </w:rPr>
        <w:t>l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5860D5"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i </w:t>
      </w:r>
      <w:r w:rsidR="005860D5"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p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tu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p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5860D5"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 </w:t>
      </w:r>
      <w:r w:rsidR="005860D5"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f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a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c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i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="005860D5"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="005860D5"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i 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g</w:t>
      </w:r>
      <w:r w:rsidR="005860D5"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ar</w:t>
      </w:r>
      <w:r w:rsidR="005860D5"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a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progra</w:t>
      </w:r>
      <w:r w:rsidR="005860D5" w:rsidRPr="000C0522">
        <w:rPr>
          <w:rFonts w:ascii="Arial" w:eastAsia="Times New Roman" w:hAnsi="Arial" w:cs="Arial"/>
          <w:spacing w:val="4"/>
          <w:sz w:val="24"/>
          <w:szCs w:val="24"/>
          <w:lang w:val="hr-HR" w:eastAsia="hr-HR"/>
        </w:rPr>
        <w:t>m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a i p</w:t>
      </w:r>
      <w:r w:rsidR="005860D5"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r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="005860D5"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ata od 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nt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e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e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s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z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 </w:t>
      </w:r>
      <w:r w:rsidR="005860D5"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>o</w:t>
      </w:r>
      <w:r w:rsidR="005860D5" w:rsidRPr="000C0522">
        <w:rPr>
          <w:rFonts w:ascii="Arial" w:eastAsia="Times New Roman" w:hAnsi="Arial" w:cs="Arial"/>
          <w:spacing w:val="-1"/>
          <w:w w:val="99"/>
          <w:sz w:val="24"/>
          <w:szCs w:val="24"/>
          <w:lang w:val="hr-HR" w:eastAsia="hr-HR"/>
        </w:rPr>
        <w:t>p</w:t>
      </w:r>
      <w:r w:rsidR="005860D5" w:rsidRPr="000C0522">
        <w:rPr>
          <w:rFonts w:ascii="Arial" w:eastAsia="Times New Roman" w:hAnsi="Arial" w:cs="Arial"/>
          <w:spacing w:val="1"/>
          <w:w w:val="99"/>
          <w:sz w:val="24"/>
          <w:szCs w:val="24"/>
          <w:lang w:val="hr-HR" w:eastAsia="hr-HR"/>
        </w:rPr>
        <w:t>ć</w:t>
      </w:r>
      <w:r w:rsidR="005860D5"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e 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d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o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bro </w:t>
      </w:r>
      <w:r w:rsidR="005860D5" w:rsidRPr="000C0522">
        <w:rPr>
          <w:rFonts w:ascii="Arial" w:eastAsia="Times New Roman" w:hAnsi="Arial" w:cs="Arial"/>
          <w:spacing w:val="3"/>
          <w:sz w:val="24"/>
          <w:szCs w:val="24"/>
          <w:lang w:val="hr-HR" w:eastAsia="hr-HR"/>
        </w:rPr>
        <w:t>k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j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e pro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5860D5"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o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de u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d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r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u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g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e 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(„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Naro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d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ne n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o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v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i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n</w:t>
      </w:r>
      <w:r w:rsidR="005860D5" w:rsidRPr="000C0522">
        <w:rPr>
          <w:rFonts w:ascii="Arial" w:eastAsia="Times New Roman" w:hAnsi="Arial" w:cs="Arial"/>
          <w:spacing w:val="1"/>
          <w:sz w:val="24"/>
          <w:szCs w:val="24"/>
          <w:lang w:val="hr-HR" w:eastAsia="hr-HR"/>
        </w:rPr>
        <w:t>e”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, </w:t>
      </w:r>
      <w:r w:rsidR="005860D5"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>b</w:t>
      </w:r>
      <w:r w:rsidR="005860D5" w:rsidRPr="000C0522">
        <w:rPr>
          <w:rFonts w:ascii="Arial" w:eastAsia="Times New Roman" w:hAnsi="Arial" w:cs="Arial"/>
          <w:spacing w:val="3"/>
          <w:w w:val="99"/>
          <w:sz w:val="24"/>
          <w:szCs w:val="24"/>
          <w:lang w:val="hr-HR" w:eastAsia="hr-HR"/>
        </w:rPr>
        <w:t>r</w:t>
      </w:r>
      <w:r w:rsidR="005860D5" w:rsidRPr="000C0522">
        <w:rPr>
          <w:rFonts w:ascii="Arial" w:eastAsia="Times New Roman" w:hAnsi="Arial" w:cs="Arial"/>
          <w:w w:val="99"/>
          <w:sz w:val="24"/>
          <w:szCs w:val="24"/>
          <w:lang w:val="hr-HR" w:eastAsia="hr-HR"/>
        </w:rPr>
        <w:t xml:space="preserve">oj 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2</w:t>
      </w:r>
      <w:r w:rsidR="005860D5"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6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/</w:t>
      </w:r>
      <w:r w:rsidR="005860D5" w:rsidRPr="000C0522">
        <w:rPr>
          <w:rFonts w:ascii="Arial" w:eastAsia="Times New Roman" w:hAnsi="Arial" w:cs="Arial"/>
          <w:spacing w:val="2"/>
          <w:sz w:val="24"/>
          <w:szCs w:val="24"/>
          <w:lang w:val="hr-HR" w:eastAsia="hr-HR"/>
        </w:rPr>
        <w:t>1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5)</w:t>
      </w:r>
      <w:r w:rsidR="005860D5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 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>Pravilnik</w:t>
      </w:r>
      <w:r w:rsidR="005860D5">
        <w:rPr>
          <w:rFonts w:ascii="Arial" w:eastAsia="Times New Roman" w:hAnsi="Arial" w:cs="Arial"/>
          <w:sz w:val="24"/>
          <w:szCs w:val="24"/>
          <w:lang w:val="hr-HR" w:eastAsia="hr-HR"/>
        </w:rPr>
        <w:t>om</w:t>
      </w:r>
      <w:r w:rsidR="005860D5"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o financiranju programa i projekata udruga koji su od interesa za Brodsko-posavsku županiju iz djelokruga Upravnog odjela za gospodarstvo („Službeni vjesnik Brodsko-posavske županije“, broj 3/18)</w:t>
      </w:r>
      <w:r w:rsidR="005860D5"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</w:p>
    <w:p w:rsidR="005860D5" w:rsidRDefault="005860D5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5860D5" w:rsidRDefault="005860D5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Svi prijavitelji jednokratnih aktivnosti čiji se osobni podaci prikupljaju, obrađuju i javno objavljuju, temeljem odredbi Opće uredbe o zaštiti osobnih podataka imaju sljedeća prava: pravo</w:t>
      </w:r>
      <w:r w:rsidR="00B330FC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na pristup osobnim podacima, pravo na ispravak, brisanje ili ograničenje obrade dostavljenih osobnih podataka, pravo na prigovor na obradu te pravo na prenosivost osobnih podataka.</w:t>
      </w:r>
    </w:p>
    <w:p w:rsidR="00B330FC" w:rsidRDefault="00B330FC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B330FC" w:rsidRDefault="00B330FC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B330FC" w:rsidRPr="000C0522" w:rsidRDefault="00B330FC" w:rsidP="000C0522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KLASA:402-10/1</w:t>
      </w:r>
      <w:r w:rsidR="004656FF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9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-01/</w:t>
      </w:r>
      <w:r w:rsidR="00835C2E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05</w:t>
      </w:r>
      <w:bookmarkStart w:id="0" w:name="_GoBack"/>
      <w:bookmarkEnd w:id="0"/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URBROJ:2178/1-04-1</w:t>
      </w:r>
      <w:r w:rsidR="004656FF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9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-1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Slavonski Brod,</w:t>
      </w:r>
      <w:r w:rsidR="003A7429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 xml:space="preserve"> 24. </w:t>
      </w:r>
      <w:r w:rsidR="004656FF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siječnja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 xml:space="preserve"> 201</w:t>
      </w:r>
      <w:r w:rsidR="004656FF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9</w:t>
      </w:r>
      <w:r w:rsidRPr="000C0522">
        <w:rPr>
          <w:rFonts w:ascii="Arial" w:eastAsia="Times New Roman" w:hAnsi="Arial" w:cs="Arial"/>
          <w:spacing w:val="-1"/>
          <w:sz w:val="24"/>
          <w:szCs w:val="24"/>
          <w:lang w:val="hr-HR" w:eastAsia="hr-HR"/>
        </w:rPr>
        <w:t>.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0C0522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</w:p>
    <w:p w:rsidR="000C0522" w:rsidRPr="000C0522" w:rsidRDefault="000C0522" w:rsidP="000C05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BE10A7" w:rsidRDefault="00BE10A7"/>
    <w:sectPr w:rsidR="00BE10A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71B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0E6C7B"/>
    <w:multiLevelType w:val="hybridMultilevel"/>
    <w:tmpl w:val="F6EEB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D3FF5"/>
    <w:multiLevelType w:val="multilevel"/>
    <w:tmpl w:val="77B00C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FDC36D6"/>
    <w:multiLevelType w:val="hybridMultilevel"/>
    <w:tmpl w:val="B8B233B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130317E"/>
    <w:multiLevelType w:val="hybridMultilevel"/>
    <w:tmpl w:val="B3FE8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D1D25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DA6574F"/>
    <w:multiLevelType w:val="hybridMultilevel"/>
    <w:tmpl w:val="0584F6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C4534F"/>
    <w:multiLevelType w:val="hybridMultilevel"/>
    <w:tmpl w:val="E4286F92"/>
    <w:lvl w:ilvl="0" w:tplc="3ED61A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C4635A"/>
    <w:multiLevelType w:val="hybridMultilevel"/>
    <w:tmpl w:val="724C7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047F1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CC21AC7"/>
    <w:multiLevelType w:val="hybridMultilevel"/>
    <w:tmpl w:val="F228A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3404C1"/>
    <w:multiLevelType w:val="hybridMultilevel"/>
    <w:tmpl w:val="000E6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476FA"/>
    <w:multiLevelType w:val="hybridMultilevel"/>
    <w:tmpl w:val="20AE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242C56"/>
    <w:multiLevelType w:val="hybridMultilevel"/>
    <w:tmpl w:val="4874DB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EDD3632"/>
    <w:multiLevelType w:val="multilevel"/>
    <w:tmpl w:val="E486A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2"/>
  </w:num>
  <w:num w:numId="5">
    <w:abstractNumId w:val="1"/>
  </w:num>
  <w:num w:numId="6">
    <w:abstractNumId w:val="8"/>
  </w:num>
  <w:num w:numId="7">
    <w:abstractNumId w:val="11"/>
  </w:num>
  <w:num w:numId="8">
    <w:abstractNumId w:val="6"/>
  </w:num>
  <w:num w:numId="9">
    <w:abstractNumId w:val="3"/>
  </w:num>
  <w:num w:numId="10">
    <w:abstractNumId w:val="4"/>
  </w:num>
  <w:num w:numId="11">
    <w:abstractNumId w:val="14"/>
  </w:num>
  <w:num w:numId="12">
    <w:abstractNumId w:val="9"/>
  </w:num>
  <w:num w:numId="13">
    <w:abstractNumId w:val="5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522"/>
    <w:rsid w:val="000C0522"/>
    <w:rsid w:val="00146B5A"/>
    <w:rsid w:val="002B4A29"/>
    <w:rsid w:val="002E5568"/>
    <w:rsid w:val="003A1D5B"/>
    <w:rsid w:val="003A7429"/>
    <w:rsid w:val="004656FF"/>
    <w:rsid w:val="005860D5"/>
    <w:rsid w:val="0082682C"/>
    <w:rsid w:val="00835C2E"/>
    <w:rsid w:val="00B330FC"/>
    <w:rsid w:val="00B56294"/>
    <w:rsid w:val="00BE10A7"/>
    <w:rsid w:val="00F0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CD9880-4641-4236-A752-24E9A2C7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C0522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i/>
      <w:sz w:val="24"/>
      <w:szCs w:val="20"/>
      <w:lang w:val="hr-HR" w:eastAsia="hr-HR"/>
    </w:rPr>
  </w:style>
  <w:style w:type="paragraph" w:styleId="Heading6">
    <w:name w:val="heading 6"/>
    <w:basedOn w:val="Normal"/>
    <w:next w:val="Normal"/>
    <w:link w:val="Heading6Char"/>
    <w:qFormat/>
    <w:rsid w:val="000C0522"/>
    <w:pPr>
      <w:keepNext/>
      <w:spacing w:after="0" w:line="240" w:lineRule="auto"/>
      <w:jc w:val="center"/>
      <w:outlineLvl w:val="5"/>
    </w:pPr>
    <w:rPr>
      <w:rFonts w:ascii="Arial" w:eastAsia="Arial Unicode MS" w:hAnsi="Arial" w:cs="Arial"/>
      <w:b/>
      <w:i/>
      <w:color w:val="000000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0522"/>
    <w:rPr>
      <w:rFonts w:ascii="Times New Roman" w:eastAsia="Arial Unicode MS" w:hAnsi="Times New Roman" w:cs="Times New Roman"/>
      <w:i/>
      <w:sz w:val="24"/>
      <w:szCs w:val="20"/>
      <w:lang w:val="hr-HR" w:eastAsia="hr-HR"/>
    </w:rPr>
  </w:style>
  <w:style w:type="character" w:customStyle="1" w:styleId="Heading6Char">
    <w:name w:val="Heading 6 Char"/>
    <w:basedOn w:val="DefaultParagraphFont"/>
    <w:link w:val="Heading6"/>
    <w:rsid w:val="000C0522"/>
    <w:rPr>
      <w:rFonts w:ascii="Arial" w:eastAsia="Arial Unicode MS" w:hAnsi="Arial" w:cs="Arial"/>
      <w:b/>
      <w:i/>
      <w:color w:val="000000"/>
      <w:sz w:val="24"/>
      <w:szCs w:val="24"/>
      <w:lang w:val="hr-HR" w:eastAsia="hr-HR"/>
    </w:rPr>
  </w:style>
  <w:style w:type="numbering" w:customStyle="1" w:styleId="NoList1">
    <w:name w:val="No List1"/>
    <w:next w:val="NoList"/>
    <w:uiPriority w:val="99"/>
    <w:semiHidden/>
    <w:unhideWhenUsed/>
    <w:rsid w:val="000C0522"/>
  </w:style>
  <w:style w:type="paragraph" w:styleId="NoSpacing">
    <w:name w:val="No Spacing"/>
    <w:uiPriority w:val="1"/>
    <w:qFormat/>
    <w:rsid w:val="000C0522"/>
    <w:pPr>
      <w:spacing w:after="0" w:line="240" w:lineRule="auto"/>
    </w:pPr>
    <w:rPr>
      <w:rFonts w:ascii="Calibri" w:eastAsia="Times New Roman" w:hAnsi="Calibri" w:cs="Times New Roman"/>
      <w:lang w:val="hr-HR" w:eastAsia="hr-HR"/>
    </w:rPr>
  </w:style>
  <w:style w:type="paragraph" w:styleId="ListParagraph">
    <w:name w:val="List Paragraph"/>
    <w:basedOn w:val="Normal"/>
    <w:uiPriority w:val="34"/>
    <w:qFormat/>
    <w:rsid w:val="000C05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0C052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522"/>
    <w:pPr>
      <w:spacing w:after="0" w:line="240" w:lineRule="auto"/>
    </w:pPr>
    <w:rPr>
      <w:rFonts w:ascii="Segoe UI" w:eastAsia="Times New Roman" w:hAnsi="Segoe UI" w:cs="Segoe UI"/>
      <w:sz w:val="18"/>
      <w:szCs w:val="18"/>
      <w:lang w:val="hr-HR" w:eastAsia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522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z.hr" TargetMode="External"/><Relationship Id="rId3" Type="http://schemas.openxmlformats.org/officeDocument/2006/relationships/settings" Target="settings.xml"/><Relationship Id="rId7" Type="http://schemas.openxmlformats.org/officeDocument/2006/relationships/image" Target="http://www.bpz.hr/_Data/Slike/grza2006013115223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fabcic@bp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1783</Words>
  <Characters>10166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//</vt:lpstr>
      <vt:lpstr>UPRAVNI ODJEL ZA GOSPODARSTVO</vt:lpstr>
      <vt:lpstr>J A V N I   N A T J E Č A J</vt:lpstr>
    </vt:vector>
  </TitlesOfParts>
  <Company/>
  <LinksUpToDate>false</LinksUpToDate>
  <CharactersWithSpaces>11926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15</cp:revision>
  <dcterms:created xsi:type="dcterms:W3CDTF">2019-01-21T12:44:00Z</dcterms:created>
  <dcterms:modified xsi:type="dcterms:W3CDTF">2019-01-24T07:55:00Z</dcterms:modified>
</cp:coreProperties>
</file>